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黑体_GBK" w:eastAsia="方正黑体_GBK"/>
        </w:rPr>
      </w:pPr>
      <w:r>
        <w:rPr>
          <w:rFonts w:hint="eastAsia" w:ascii="方正黑体_GBK" w:eastAsia="方正黑体_GBK"/>
        </w:rPr>
        <w:t>附件2</w:t>
      </w:r>
    </w:p>
    <w:p>
      <w:pPr>
        <w:widowControl/>
        <w:spacing w:line="500" w:lineRule="exact"/>
        <w:jc w:val="center"/>
        <w:rPr>
          <w:rFonts w:ascii="方正小标宋_GBK" w:eastAsia="方正小标宋_GBK"/>
          <w:kern w:val="0"/>
        </w:rPr>
      </w:pPr>
      <w:r>
        <w:rPr>
          <w:rFonts w:hint="eastAsia" w:ascii="方正小标宋_GBK" w:eastAsia="方正小标宋_GBK"/>
          <w:kern w:val="0"/>
        </w:rPr>
        <w:t>安徽省中等职业学校优秀论文、优秀教学软件和优质课</w:t>
      </w:r>
    </w:p>
    <w:p>
      <w:pPr>
        <w:widowControl/>
        <w:spacing w:line="500" w:lineRule="exact"/>
        <w:jc w:val="center"/>
        <w:rPr>
          <w:rFonts w:ascii="方正小标宋_GBK" w:eastAsia="方正小标宋_GBK"/>
          <w:kern w:val="0"/>
        </w:rPr>
      </w:pPr>
      <w:r>
        <w:rPr>
          <w:rFonts w:hint="eastAsia" w:ascii="方正小标宋_GBK" w:eastAsia="方正小标宋_GBK"/>
          <w:kern w:val="0"/>
        </w:rPr>
        <w:t>评选推荐表</w:t>
      </w:r>
    </w:p>
    <w:p>
      <w:pPr>
        <w:widowControl/>
        <w:spacing w:line="500" w:lineRule="exact"/>
        <w:jc w:val="center"/>
        <w:rPr>
          <w:rFonts w:ascii="仿宋_GB2312" w:eastAsia="仿宋_GB2312"/>
          <w:b/>
          <w:bCs/>
          <w:kern w:val="0"/>
          <w:sz w:val="30"/>
          <w:szCs w:val="30"/>
        </w:rPr>
      </w:pPr>
    </w:p>
    <w:tbl>
      <w:tblPr>
        <w:tblStyle w:val="5"/>
        <w:tblW w:w="8756" w:type="dxa"/>
        <w:jc w:val="center"/>
        <w:tblInd w:w="0" w:type="dxa"/>
        <w:tblLayout w:type="fixed"/>
        <w:tblCellMar>
          <w:top w:w="0" w:type="dxa"/>
          <w:left w:w="108" w:type="dxa"/>
          <w:bottom w:w="0" w:type="dxa"/>
          <w:right w:w="108" w:type="dxa"/>
        </w:tblCellMar>
      </w:tblPr>
      <w:tblGrid>
        <w:gridCol w:w="1188"/>
        <w:gridCol w:w="2865"/>
        <w:gridCol w:w="1842"/>
        <w:gridCol w:w="2861"/>
      </w:tblGrid>
      <w:tr>
        <w:tblPrEx>
          <w:tblLayout w:type="fixed"/>
          <w:tblCellMar>
            <w:top w:w="0" w:type="dxa"/>
            <w:left w:w="108" w:type="dxa"/>
            <w:bottom w:w="0" w:type="dxa"/>
            <w:right w:w="108" w:type="dxa"/>
          </w:tblCellMar>
        </w:tblPrEx>
        <w:trPr>
          <w:trHeight w:val="559" w:hRule="atLeast"/>
          <w:jc w:val="center"/>
        </w:trPr>
        <w:tc>
          <w:tcPr>
            <w:tcW w:w="1188"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kern w:val="0"/>
                <w:sz w:val="24"/>
              </w:rPr>
            </w:pPr>
            <w:r>
              <w:rPr>
                <w:rFonts w:hint="eastAsia" w:ascii="宋体" w:hAnsi="宋体" w:eastAsia="宋体"/>
                <w:kern w:val="0"/>
                <w:sz w:val="24"/>
              </w:rPr>
              <w:t>标    题</w:t>
            </w:r>
          </w:p>
        </w:tc>
        <w:tc>
          <w:tcPr>
            <w:tcW w:w="7568" w:type="dxa"/>
            <w:gridSpan w:val="3"/>
            <w:tcBorders>
              <w:top w:val="single" w:color="000000" w:sz="4" w:space="0"/>
              <w:left w:val="nil"/>
              <w:bottom w:val="single" w:color="000000" w:sz="4" w:space="0"/>
              <w:right w:val="single" w:color="000000" w:sz="4" w:space="0"/>
            </w:tcBorders>
            <w:vAlign w:val="center"/>
          </w:tcPr>
          <w:p>
            <w:pPr>
              <w:widowControl/>
              <w:ind w:firstLine="2160" w:firstLineChars="900"/>
              <w:jc w:val="both"/>
              <w:rPr>
                <w:rFonts w:hint="eastAsia" w:ascii="宋体" w:hAnsi="宋体" w:eastAsia="宋体"/>
                <w:kern w:val="0"/>
                <w:sz w:val="24"/>
                <w:lang w:eastAsia="zh-CN"/>
              </w:rPr>
            </w:pPr>
            <w:r>
              <w:rPr>
                <w:rFonts w:hint="eastAsia" w:ascii="宋体" w:hAnsi="宋体" w:eastAsia="宋体"/>
                <w:kern w:val="0"/>
                <w:sz w:val="24"/>
                <w:lang w:eastAsia="zh-CN"/>
              </w:rPr>
              <w:t>宁夏回族自治区</w:t>
            </w:r>
            <w:bookmarkStart w:id="0" w:name="_GoBack"/>
            <w:bookmarkEnd w:id="0"/>
          </w:p>
        </w:tc>
      </w:tr>
      <w:tr>
        <w:tblPrEx>
          <w:tblLayout w:type="fixed"/>
          <w:tblCellMar>
            <w:top w:w="0" w:type="dxa"/>
            <w:left w:w="108" w:type="dxa"/>
            <w:bottom w:w="0" w:type="dxa"/>
            <w:right w:w="108" w:type="dxa"/>
          </w:tblCellMar>
        </w:tblPrEx>
        <w:trPr>
          <w:trHeight w:val="520" w:hRule="atLeast"/>
          <w:jc w:val="center"/>
        </w:trPr>
        <w:tc>
          <w:tcPr>
            <w:tcW w:w="1188"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kern w:val="0"/>
                <w:sz w:val="24"/>
              </w:rPr>
            </w:pPr>
            <w:r>
              <w:rPr>
                <w:rFonts w:hint="eastAsia" w:ascii="宋体" w:hAnsi="宋体" w:eastAsia="宋体"/>
                <w:kern w:val="0"/>
                <w:sz w:val="24"/>
              </w:rPr>
              <w:t>作者姓名</w:t>
            </w:r>
          </w:p>
        </w:tc>
        <w:tc>
          <w:tcPr>
            <w:tcW w:w="2865" w:type="dxa"/>
            <w:tcBorders>
              <w:top w:val="single" w:color="000000" w:sz="4" w:space="0"/>
              <w:left w:val="nil"/>
              <w:bottom w:val="single" w:color="000000" w:sz="4" w:space="0"/>
              <w:right w:val="single" w:color="000000" w:sz="4" w:space="0"/>
            </w:tcBorders>
            <w:vAlign w:val="center"/>
          </w:tcPr>
          <w:p>
            <w:pPr>
              <w:widowControl/>
              <w:jc w:val="center"/>
              <w:rPr>
                <w:rFonts w:hint="eastAsia" w:ascii="宋体" w:hAnsi="宋体" w:eastAsia="宋体"/>
                <w:kern w:val="0"/>
                <w:sz w:val="24"/>
                <w:lang w:eastAsia="zh-CN"/>
              </w:rPr>
            </w:pPr>
            <w:r>
              <w:rPr>
                <w:rFonts w:hint="eastAsia" w:ascii="宋体" w:hAnsi="宋体" w:eastAsia="宋体"/>
                <w:kern w:val="0"/>
                <w:sz w:val="24"/>
                <w:lang w:eastAsia="zh-CN"/>
              </w:rPr>
              <w:t>倪振华</w:t>
            </w:r>
          </w:p>
        </w:tc>
        <w:tc>
          <w:tcPr>
            <w:tcW w:w="1842" w:type="dxa"/>
            <w:tcBorders>
              <w:top w:val="single" w:color="000000" w:sz="4" w:space="0"/>
              <w:left w:val="nil"/>
              <w:bottom w:val="single" w:color="000000" w:sz="4" w:space="0"/>
              <w:right w:val="single" w:color="000000" w:sz="4" w:space="0"/>
            </w:tcBorders>
            <w:vAlign w:val="center"/>
          </w:tcPr>
          <w:p>
            <w:pPr>
              <w:widowControl/>
              <w:jc w:val="center"/>
              <w:rPr>
                <w:rFonts w:ascii="宋体" w:hAnsi="宋体" w:eastAsia="宋体"/>
                <w:kern w:val="0"/>
                <w:sz w:val="24"/>
              </w:rPr>
            </w:pPr>
            <w:r>
              <w:rPr>
                <w:rFonts w:hint="eastAsia" w:ascii="宋体" w:hAnsi="宋体" w:eastAsia="宋体"/>
                <w:kern w:val="0"/>
                <w:sz w:val="24"/>
              </w:rPr>
              <w:t>联系电话</w:t>
            </w:r>
          </w:p>
        </w:tc>
        <w:tc>
          <w:tcPr>
            <w:tcW w:w="2861" w:type="dxa"/>
            <w:tcBorders>
              <w:top w:val="single" w:color="000000" w:sz="4" w:space="0"/>
              <w:left w:val="nil"/>
              <w:bottom w:val="single" w:color="000000" w:sz="4" w:space="0"/>
              <w:right w:val="single" w:color="000000" w:sz="4" w:space="0"/>
            </w:tcBorders>
            <w:vAlign w:val="center"/>
          </w:tcPr>
          <w:p>
            <w:pPr>
              <w:widowControl/>
              <w:jc w:val="center"/>
              <w:rPr>
                <w:rFonts w:hint="default" w:ascii="宋体" w:hAnsi="宋体" w:eastAsia="宋体"/>
                <w:kern w:val="0"/>
                <w:sz w:val="24"/>
                <w:lang w:val="en-US" w:eastAsia="zh-CN"/>
              </w:rPr>
            </w:pPr>
            <w:r>
              <w:rPr>
                <w:rFonts w:hint="eastAsia" w:ascii="宋体" w:hAnsi="宋体" w:eastAsia="宋体"/>
                <w:kern w:val="0"/>
                <w:sz w:val="24"/>
                <w:lang w:val="en-US" w:eastAsia="zh-CN"/>
              </w:rPr>
              <w:t>13966197195</w:t>
            </w:r>
          </w:p>
        </w:tc>
      </w:tr>
      <w:tr>
        <w:tblPrEx>
          <w:tblLayout w:type="fixed"/>
          <w:tblCellMar>
            <w:top w:w="0" w:type="dxa"/>
            <w:left w:w="108" w:type="dxa"/>
            <w:bottom w:w="0" w:type="dxa"/>
            <w:right w:w="108" w:type="dxa"/>
          </w:tblCellMar>
        </w:tblPrEx>
        <w:trPr>
          <w:trHeight w:val="469" w:hRule="atLeast"/>
          <w:jc w:val="center"/>
        </w:trPr>
        <w:tc>
          <w:tcPr>
            <w:tcW w:w="1188"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kern w:val="0"/>
                <w:sz w:val="24"/>
              </w:rPr>
            </w:pPr>
            <w:r>
              <w:rPr>
                <w:rFonts w:hint="eastAsia" w:ascii="宋体" w:hAnsi="宋体" w:eastAsia="宋体"/>
                <w:kern w:val="0"/>
                <w:sz w:val="24"/>
              </w:rPr>
              <w:t>单    位</w:t>
            </w:r>
          </w:p>
        </w:tc>
        <w:tc>
          <w:tcPr>
            <w:tcW w:w="7568" w:type="dxa"/>
            <w:gridSpan w:val="3"/>
            <w:tcBorders>
              <w:top w:val="single" w:color="000000" w:sz="4" w:space="0"/>
              <w:left w:val="nil"/>
              <w:bottom w:val="single" w:color="000000" w:sz="4" w:space="0"/>
              <w:right w:val="single" w:color="000000" w:sz="4" w:space="0"/>
            </w:tcBorders>
            <w:vAlign w:val="center"/>
          </w:tcPr>
          <w:p>
            <w:pPr>
              <w:widowControl/>
              <w:jc w:val="center"/>
              <w:rPr>
                <w:rFonts w:hint="eastAsia" w:ascii="宋体" w:hAnsi="宋体" w:eastAsia="宋体"/>
                <w:kern w:val="0"/>
                <w:sz w:val="24"/>
                <w:lang w:eastAsia="zh-CN"/>
              </w:rPr>
            </w:pPr>
            <w:r>
              <w:rPr>
                <w:rFonts w:hint="eastAsia" w:ascii="宋体" w:hAnsi="宋体" w:eastAsia="宋体"/>
                <w:kern w:val="0"/>
                <w:sz w:val="24"/>
                <w:lang w:eastAsia="zh-CN"/>
              </w:rPr>
              <w:t>安徽省徽州学校</w:t>
            </w:r>
          </w:p>
        </w:tc>
      </w:tr>
      <w:tr>
        <w:tblPrEx>
          <w:tblLayout w:type="fixed"/>
          <w:tblCellMar>
            <w:top w:w="0" w:type="dxa"/>
            <w:left w:w="108" w:type="dxa"/>
            <w:bottom w:w="0" w:type="dxa"/>
            <w:right w:w="108" w:type="dxa"/>
          </w:tblCellMar>
        </w:tblPrEx>
        <w:trPr>
          <w:trHeight w:val="4224" w:hRule="atLeast"/>
          <w:jc w:val="center"/>
        </w:trPr>
        <w:tc>
          <w:tcPr>
            <w:tcW w:w="1188" w:type="dxa"/>
            <w:tcBorders>
              <w:top w:val="single" w:color="000000" w:sz="4" w:space="0"/>
              <w:left w:val="single" w:color="000000" w:sz="4" w:space="0"/>
              <w:bottom w:val="single" w:color="000000" w:sz="4" w:space="0"/>
              <w:right w:val="single" w:color="000000" w:sz="4" w:space="0"/>
            </w:tcBorders>
          </w:tcPr>
          <w:p>
            <w:pPr>
              <w:widowControl/>
              <w:rPr>
                <w:rFonts w:ascii="宋体" w:hAnsi="宋体" w:eastAsia="宋体"/>
                <w:kern w:val="0"/>
                <w:sz w:val="24"/>
              </w:rPr>
            </w:pPr>
          </w:p>
          <w:p>
            <w:pPr>
              <w:widowControl/>
              <w:rPr>
                <w:rFonts w:ascii="宋体" w:hAnsi="宋体" w:eastAsia="宋体"/>
                <w:kern w:val="0"/>
                <w:sz w:val="24"/>
              </w:rPr>
            </w:pPr>
          </w:p>
          <w:p>
            <w:pPr>
              <w:widowControl/>
              <w:rPr>
                <w:rFonts w:ascii="宋体" w:hAnsi="宋体" w:eastAsia="宋体"/>
                <w:kern w:val="0"/>
                <w:sz w:val="24"/>
              </w:rPr>
            </w:pPr>
          </w:p>
          <w:p>
            <w:pPr>
              <w:widowControl/>
              <w:rPr>
                <w:rFonts w:ascii="宋体" w:hAnsi="宋体" w:eastAsia="宋体"/>
                <w:kern w:val="0"/>
                <w:sz w:val="24"/>
              </w:rPr>
            </w:pPr>
          </w:p>
          <w:p>
            <w:pPr>
              <w:widowControl/>
              <w:rPr>
                <w:rFonts w:ascii="宋体" w:hAnsi="宋体" w:eastAsia="宋体"/>
                <w:kern w:val="0"/>
                <w:sz w:val="24"/>
              </w:rPr>
            </w:pPr>
          </w:p>
          <w:p>
            <w:pPr>
              <w:widowControl/>
              <w:jc w:val="center"/>
              <w:rPr>
                <w:rFonts w:ascii="宋体" w:hAnsi="宋体" w:eastAsia="宋体"/>
                <w:kern w:val="0"/>
                <w:sz w:val="24"/>
              </w:rPr>
            </w:pPr>
            <w:r>
              <w:rPr>
                <w:rFonts w:hint="eastAsia" w:ascii="宋体" w:hAnsi="宋体" w:eastAsia="宋体"/>
                <w:kern w:val="0"/>
                <w:sz w:val="24"/>
              </w:rPr>
              <w:t>内容介绍</w:t>
            </w:r>
          </w:p>
          <w:p>
            <w:pPr>
              <w:widowControl/>
              <w:rPr>
                <w:rFonts w:ascii="宋体" w:hAnsi="宋体" w:eastAsia="宋体"/>
                <w:kern w:val="0"/>
                <w:sz w:val="24"/>
              </w:rPr>
            </w:pPr>
          </w:p>
          <w:p>
            <w:pPr>
              <w:widowControl/>
              <w:rPr>
                <w:rFonts w:ascii="宋体" w:hAnsi="宋体" w:eastAsia="宋体"/>
                <w:kern w:val="0"/>
                <w:sz w:val="24"/>
              </w:rPr>
            </w:pPr>
          </w:p>
        </w:tc>
        <w:tc>
          <w:tcPr>
            <w:tcW w:w="7568" w:type="dxa"/>
            <w:gridSpan w:val="3"/>
            <w:tcBorders>
              <w:top w:val="single" w:color="000000" w:sz="4" w:space="0"/>
              <w:left w:val="nil"/>
              <w:bottom w:val="single" w:color="000000" w:sz="4" w:space="0"/>
              <w:right w:val="single" w:color="000000" w:sz="4" w:space="0"/>
            </w:tcBorders>
          </w:tcPr>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b w:val="0"/>
                <w:bCs w:val="0"/>
                <w:sz w:val="24"/>
                <w:lang w:val="en-US" w:eastAsia="zh-CN"/>
              </w:rPr>
              <w:t xml:space="preserve">本节课教学内容是《中国旅游地理》教材中《项目九 </w:t>
            </w:r>
            <w:r>
              <w:rPr>
                <w:rFonts w:hint="eastAsia" w:ascii="宋体" w:hAnsi="宋体" w:eastAsia="宋体" w:cs="宋体"/>
                <w:b w:val="0"/>
                <w:bCs w:val="0"/>
                <w:sz w:val="24"/>
              </w:rPr>
              <w:t>大漠绿洲、丝路西域 —— 西北旅游区</w:t>
            </w:r>
            <w:r>
              <w:rPr>
                <w:rFonts w:hint="eastAsia" w:ascii="宋体" w:hAnsi="宋体" w:eastAsia="宋体" w:cs="宋体"/>
                <w:b w:val="0"/>
                <w:bCs w:val="0"/>
                <w:sz w:val="24"/>
                <w:lang w:eastAsia="zh-CN"/>
              </w:rPr>
              <w:t>》中的《</w:t>
            </w:r>
            <w:r>
              <w:rPr>
                <w:rFonts w:hint="eastAsia" w:ascii="宋体" w:hAnsi="宋体" w:eastAsia="宋体" w:cs="宋体"/>
                <w:b w:val="0"/>
                <w:bCs w:val="0"/>
                <w:sz w:val="24"/>
              </w:rPr>
              <w:t>活动三 主要游览地及著名景区—宁夏回族自治区</w:t>
            </w:r>
            <w:r>
              <w:rPr>
                <w:rFonts w:hint="eastAsia" w:ascii="宋体" w:hAnsi="宋体" w:eastAsia="宋体" w:cs="宋体"/>
                <w:b w:val="0"/>
                <w:bCs w:val="0"/>
                <w:sz w:val="24"/>
                <w:lang w:eastAsia="zh-CN"/>
              </w:rPr>
              <w:t>》，教材首先阐述了宁夏回族自治区的概况，其后论述了宁夏主要游览地及著名景区的概况及特色，并通过课堂活动运用所学知识进行旅游线路的设计。该部分内容按</w:t>
            </w:r>
            <w:r>
              <w:rPr>
                <w:rFonts w:hint="eastAsia" w:ascii="宋体" w:hAnsi="宋体" w:eastAsia="宋体" w:cs="宋体"/>
                <w:sz w:val="24"/>
                <w:szCs w:val="21"/>
              </w:rPr>
              <w:t>以往的</w:t>
            </w:r>
            <w:r>
              <w:rPr>
                <w:rFonts w:hint="eastAsia" w:ascii="宋体" w:hAnsi="宋体" w:eastAsia="宋体" w:cs="宋体"/>
                <w:sz w:val="24"/>
                <w:szCs w:val="21"/>
                <w:lang w:eastAsia="zh-CN"/>
              </w:rPr>
              <w:t>传统</w:t>
            </w:r>
            <w:r>
              <w:rPr>
                <w:rFonts w:hint="eastAsia" w:ascii="宋体" w:hAnsi="宋体" w:eastAsia="宋体" w:cs="宋体"/>
                <w:sz w:val="24"/>
                <w:szCs w:val="21"/>
              </w:rPr>
              <w:t>教学</w:t>
            </w:r>
            <w:r>
              <w:rPr>
                <w:rFonts w:hint="eastAsia" w:ascii="宋体" w:hAnsi="宋体" w:eastAsia="宋体" w:cs="宋体"/>
                <w:sz w:val="24"/>
                <w:szCs w:val="21"/>
                <w:lang w:eastAsia="zh-CN"/>
              </w:rPr>
              <w:t>方法讲解</w:t>
            </w:r>
            <w:r>
              <w:rPr>
                <w:rFonts w:hint="eastAsia" w:ascii="宋体" w:hAnsi="宋体" w:eastAsia="宋体" w:cs="宋体"/>
                <w:sz w:val="24"/>
                <w:szCs w:val="21"/>
              </w:rPr>
              <w:t>显得呆板枯燥、难于理解和掌握，</w:t>
            </w:r>
            <w:r>
              <w:rPr>
                <w:rFonts w:hint="eastAsia" w:ascii="宋体" w:hAnsi="宋体" w:eastAsia="宋体" w:cs="宋体"/>
                <w:sz w:val="24"/>
                <w:szCs w:val="21"/>
                <w:lang w:eastAsia="zh-CN"/>
              </w:rPr>
              <w:t>会造成学生</w:t>
            </w:r>
            <w:r>
              <w:rPr>
                <w:rFonts w:hint="eastAsia" w:ascii="宋体" w:hAnsi="宋体" w:eastAsia="宋体" w:cs="宋体"/>
                <w:sz w:val="24"/>
                <w:szCs w:val="21"/>
              </w:rPr>
              <w:t>丧失学习兴趣，鉴于此，在讲解</w:t>
            </w:r>
            <w:r>
              <w:rPr>
                <w:rFonts w:hint="eastAsia" w:ascii="宋体" w:hAnsi="宋体" w:eastAsia="宋体" w:cs="宋体"/>
                <w:sz w:val="24"/>
                <w:szCs w:val="21"/>
                <w:lang w:eastAsia="zh-CN"/>
              </w:rPr>
              <w:t>教材内容</w:t>
            </w:r>
            <w:r>
              <w:rPr>
                <w:rFonts w:hint="eastAsia" w:ascii="宋体" w:hAnsi="宋体" w:eastAsia="宋体" w:cs="宋体"/>
                <w:sz w:val="24"/>
                <w:szCs w:val="21"/>
              </w:rPr>
              <w:t>时，</w:t>
            </w:r>
            <w:r>
              <w:rPr>
                <w:rFonts w:hint="eastAsia" w:ascii="宋体" w:hAnsi="宋体" w:eastAsia="宋体" w:cs="宋体"/>
                <w:sz w:val="24"/>
                <w:szCs w:val="21"/>
                <w:lang w:val="en-US" w:eastAsia="zh-CN"/>
              </w:rPr>
              <w:t>引导学生思考讨论总结</w:t>
            </w:r>
            <w:r>
              <w:rPr>
                <w:rFonts w:hint="eastAsia" w:ascii="宋体" w:hAnsi="宋体" w:eastAsia="宋体" w:cs="宋体"/>
                <w:sz w:val="24"/>
                <w:szCs w:val="21"/>
                <w:lang w:eastAsia="zh-CN"/>
              </w:rPr>
              <w:t>各景区的概况及特色，</w:t>
            </w:r>
            <w:r>
              <w:rPr>
                <w:rFonts w:hint="eastAsia" w:ascii="宋体" w:hAnsi="宋体" w:eastAsia="宋体" w:cs="宋体"/>
                <w:sz w:val="24"/>
                <w:szCs w:val="21"/>
              </w:rPr>
              <w:t>学生</w:t>
            </w:r>
            <w:r>
              <w:rPr>
                <w:rFonts w:hint="eastAsia" w:ascii="宋体" w:hAnsi="宋体" w:eastAsia="宋体" w:cs="宋体"/>
                <w:sz w:val="24"/>
                <w:szCs w:val="21"/>
                <w:lang w:eastAsia="zh-CN"/>
              </w:rPr>
              <w:t>思考、讨论总结的过程中</w:t>
            </w:r>
            <w:r>
              <w:rPr>
                <w:rFonts w:hint="eastAsia" w:ascii="宋体" w:hAnsi="宋体" w:eastAsia="宋体" w:cs="宋体"/>
                <w:sz w:val="24"/>
                <w:szCs w:val="21"/>
              </w:rPr>
              <w:t>容易掌握</w:t>
            </w:r>
            <w:r>
              <w:rPr>
                <w:rFonts w:hint="eastAsia" w:ascii="宋体" w:hAnsi="宋体" w:eastAsia="宋体" w:cs="宋体"/>
                <w:sz w:val="24"/>
                <w:szCs w:val="21"/>
                <w:lang w:eastAsia="zh-CN"/>
              </w:rPr>
              <w:t>理论知识</w:t>
            </w:r>
            <w:r>
              <w:rPr>
                <w:rFonts w:hint="eastAsia" w:ascii="宋体" w:hAnsi="宋体" w:eastAsia="宋体" w:cs="宋体"/>
                <w:sz w:val="24"/>
                <w:szCs w:val="21"/>
              </w:rPr>
              <w:t>，</w:t>
            </w:r>
            <w:r>
              <w:rPr>
                <w:rFonts w:hint="eastAsia" w:ascii="宋体" w:hAnsi="宋体" w:eastAsia="宋体" w:cs="宋体"/>
                <w:sz w:val="24"/>
                <w:szCs w:val="21"/>
                <w:lang w:eastAsia="zh-CN"/>
              </w:rPr>
              <w:t>并能</w:t>
            </w:r>
            <w:r>
              <w:rPr>
                <w:rFonts w:hint="eastAsia" w:ascii="宋体" w:hAnsi="宋体" w:eastAsia="宋体" w:cs="宋体"/>
                <w:sz w:val="24"/>
                <w:szCs w:val="21"/>
              </w:rPr>
              <w:t>有效培养学生总结分析的能力。在</w:t>
            </w:r>
            <w:r>
              <w:rPr>
                <w:rFonts w:hint="eastAsia" w:ascii="宋体" w:hAnsi="宋体" w:eastAsia="宋体" w:cs="宋体"/>
                <w:sz w:val="24"/>
                <w:szCs w:val="21"/>
                <w:lang w:eastAsia="zh-CN"/>
              </w:rPr>
              <w:t>探究旅游线路设计时，要求学生将所学知识与实践应用相结合，既巩固了学生对各景观的理解，又培养了学生对知识综合利用的能力，</w:t>
            </w:r>
            <w:r>
              <w:rPr>
                <w:rFonts w:hint="eastAsia" w:ascii="宋体" w:hAnsi="宋体" w:eastAsia="宋体" w:cs="宋体"/>
                <w:sz w:val="24"/>
                <w:szCs w:val="21"/>
              </w:rPr>
              <w:t>激发学生的学习兴趣，</w:t>
            </w:r>
            <w:r>
              <w:rPr>
                <w:rFonts w:hint="eastAsia" w:ascii="宋体" w:hAnsi="宋体" w:eastAsia="宋体" w:cs="宋体"/>
                <w:sz w:val="24"/>
                <w:szCs w:val="21"/>
                <w:lang w:eastAsia="zh-CN"/>
              </w:rPr>
              <w:t>并在合作探究中</w:t>
            </w:r>
            <w:r>
              <w:rPr>
                <w:rFonts w:hint="eastAsia" w:ascii="宋体" w:hAnsi="宋体" w:eastAsia="宋体" w:cs="宋体"/>
                <w:sz w:val="24"/>
                <w:szCs w:val="21"/>
              </w:rPr>
              <w:t>对学生进行情感教育</w:t>
            </w:r>
            <w:r>
              <w:rPr>
                <w:rFonts w:hint="eastAsia" w:ascii="宋体" w:hAnsi="宋体" w:eastAsia="宋体" w:cs="宋体"/>
                <w:sz w:val="24"/>
                <w:szCs w:val="21"/>
                <w:lang w:eastAsia="zh-CN"/>
              </w:rPr>
              <w:t>，培养团队意识</w:t>
            </w:r>
            <w:r>
              <w:rPr>
                <w:rFonts w:hint="eastAsia" w:ascii="宋体" w:hAnsi="宋体" w:eastAsia="宋体" w:cs="宋体"/>
                <w:sz w:val="24"/>
                <w:szCs w:val="21"/>
              </w:rPr>
              <w:t>。</w:t>
            </w:r>
          </w:p>
          <w:p>
            <w:pPr>
              <w:widowControl/>
              <w:ind w:firstLine="480" w:firstLineChars="200"/>
              <w:rPr>
                <w:rFonts w:ascii="宋体" w:hAnsi="宋体" w:eastAsia="宋体"/>
                <w:kern w:val="0"/>
                <w:sz w:val="24"/>
              </w:rPr>
            </w:pPr>
          </w:p>
        </w:tc>
      </w:tr>
      <w:tr>
        <w:tblPrEx>
          <w:tblLayout w:type="fixed"/>
          <w:tblCellMar>
            <w:top w:w="0" w:type="dxa"/>
            <w:left w:w="108" w:type="dxa"/>
            <w:bottom w:w="0" w:type="dxa"/>
            <w:right w:w="108" w:type="dxa"/>
          </w:tblCellMar>
        </w:tblPrEx>
        <w:trPr>
          <w:trHeight w:val="2122" w:hRule="atLeast"/>
          <w:jc w:val="center"/>
        </w:trPr>
        <w:tc>
          <w:tcPr>
            <w:tcW w:w="1188" w:type="dxa"/>
            <w:tcBorders>
              <w:top w:val="single" w:color="000000" w:sz="4" w:space="0"/>
              <w:left w:val="single" w:color="000000" w:sz="4" w:space="0"/>
              <w:bottom w:val="single" w:color="000000" w:sz="4" w:space="0"/>
              <w:right w:val="single" w:color="000000" w:sz="4" w:space="0"/>
            </w:tcBorders>
          </w:tcPr>
          <w:p>
            <w:pPr>
              <w:widowControl/>
              <w:rPr>
                <w:rFonts w:ascii="宋体" w:hAnsi="宋体" w:eastAsia="宋体"/>
                <w:kern w:val="0"/>
                <w:sz w:val="24"/>
              </w:rPr>
            </w:pPr>
          </w:p>
          <w:p>
            <w:pPr>
              <w:widowControl/>
              <w:rPr>
                <w:rFonts w:ascii="宋体" w:hAnsi="宋体" w:eastAsia="宋体"/>
                <w:kern w:val="0"/>
                <w:sz w:val="24"/>
              </w:rPr>
            </w:pPr>
            <w:r>
              <w:rPr>
                <w:rFonts w:hint="eastAsia" w:ascii="宋体" w:hAnsi="宋体" w:eastAsia="宋体"/>
                <w:kern w:val="0"/>
                <w:sz w:val="24"/>
              </w:rPr>
              <w:t>市专家评选组意见</w:t>
            </w:r>
          </w:p>
        </w:tc>
        <w:tc>
          <w:tcPr>
            <w:tcW w:w="7568" w:type="dxa"/>
            <w:gridSpan w:val="3"/>
            <w:tcBorders>
              <w:top w:val="single" w:color="000000" w:sz="4" w:space="0"/>
              <w:left w:val="nil"/>
              <w:bottom w:val="single" w:color="000000" w:sz="4" w:space="0"/>
              <w:right w:val="single" w:color="000000" w:sz="4" w:space="0"/>
            </w:tcBorders>
          </w:tcPr>
          <w:p>
            <w:pPr>
              <w:widowControl/>
              <w:rPr>
                <w:rFonts w:ascii="宋体" w:hAnsi="宋体" w:eastAsia="宋体"/>
                <w:kern w:val="0"/>
                <w:sz w:val="24"/>
              </w:rPr>
            </w:pPr>
          </w:p>
          <w:p>
            <w:pPr>
              <w:widowControl/>
              <w:rPr>
                <w:rFonts w:ascii="宋体" w:hAnsi="宋体" w:eastAsia="宋体"/>
                <w:kern w:val="0"/>
                <w:sz w:val="24"/>
              </w:rPr>
            </w:pPr>
          </w:p>
          <w:p>
            <w:pPr>
              <w:widowControl/>
              <w:ind w:firstLine="3360"/>
              <w:rPr>
                <w:rFonts w:ascii="宋体" w:hAnsi="宋体" w:eastAsia="宋体"/>
                <w:kern w:val="0"/>
                <w:sz w:val="24"/>
              </w:rPr>
            </w:pPr>
            <w:r>
              <w:rPr>
                <w:rFonts w:hint="eastAsia" w:ascii="宋体" w:hAnsi="宋体" w:eastAsia="宋体"/>
                <w:kern w:val="0"/>
                <w:sz w:val="24"/>
              </w:rPr>
              <w:t xml:space="preserve">专家组组长签名                                                   </w:t>
            </w:r>
          </w:p>
          <w:p>
            <w:pPr>
              <w:widowControl/>
              <w:jc w:val="center"/>
              <w:rPr>
                <w:rFonts w:ascii="宋体" w:hAnsi="宋体" w:eastAsia="宋体"/>
                <w:kern w:val="0"/>
                <w:sz w:val="24"/>
              </w:rPr>
            </w:pPr>
            <w:r>
              <w:rPr>
                <w:rFonts w:hint="eastAsia" w:ascii="宋体" w:hAnsi="宋体" w:eastAsia="宋体"/>
                <w:kern w:val="0"/>
                <w:sz w:val="24"/>
              </w:rPr>
              <w:t xml:space="preserve">                                            年    月    日</w:t>
            </w:r>
          </w:p>
        </w:tc>
      </w:tr>
      <w:tr>
        <w:tblPrEx>
          <w:tblLayout w:type="fixed"/>
          <w:tblCellMar>
            <w:top w:w="0" w:type="dxa"/>
            <w:left w:w="108" w:type="dxa"/>
            <w:bottom w:w="0" w:type="dxa"/>
            <w:right w:w="108" w:type="dxa"/>
          </w:tblCellMar>
        </w:tblPrEx>
        <w:trPr>
          <w:trHeight w:val="2810" w:hRule="atLeast"/>
          <w:jc w:val="center"/>
        </w:trPr>
        <w:tc>
          <w:tcPr>
            <w:tcW w:w="1188" w:type="dxa"/>
            <w:tcBorders>
              <w:top w:val="single" w:color="000000" w:sz="4" w:space="0"/>
              <w:left w:val="single" w:color="000000" w:sz="4" w:space="0"/>
              <w:bottom w:val="single" w:color="000000" w:sz="4" w:space="0"/>
              <w:right w:val="single" w:color="000000" w:sz="4" w:space="0"/>
            </w:tcBorders>
            <w:vAlign w:val="center"/>
          </w:tcPr>
          <w:p>
            <w:pPr>
              <w:widowControl/>
              <w:rPr>
                <w:rFonts w:ascii="宋体" w:hAnsi="宋体" w:eastAsia="宋体"/>
                <w:kern w:val="0"/>
                <w:sz w:val="24"/>
              </w:rPr>
            </w:pPr>
            <w:r>
              <w:rPr>
                <w:rFonts w:hint="eastAsia" w:ascii="宋体" w:hAnsi="宋体" w:eastAsia="宋体"/>
                <w:kern w:val="0"/>
                <w:sz w:val="24"/>
              </w:rPr>
              <w:t>市教育局职教研究室推荐意见</w:t>
            </w:r>
          </w:p>
        </w:tc>
        <w:tc>
          <w:tcPr>
            <w:tcW w:w="7568" w:type="dxa"/>
            <w:gridSpan w:val="3"/>
            <w:tcBorders>
              <w:top w:val="single" w:color="000000" w:sz="4" w:space="0"/>
              <w:left w:val="nil"/>
              <w:bottom w:val="single" w:color="000000" w:sz="4" w:space="0"/>
              <w:right w:val="single" w:color="000000" w:sz="4" w:space="0"/>
            </w:tcBorders>
          </w:tcPr>
          <w:p>
            <w:pPr>
              <w:widowControl/>
              <w:rPr>
                <w:rFonts w:ascii="宋体" w:hAnsi="宋体" w:eastAsia="宋体"/>
                <w:kern w:val="0"/>
                <w:sz w:val="24"/>
              </w:rPr>
            </w:pPr>
          </w:p>
          <w:p>
            <w:pPr>
              <w:widowControl/>
              <w:rPr>
                <w:rFonts w:ascii="宋体" w:hAnsi="宋体" w:eastAsia="宋体"/>
                <w:kern w:val="0"/>
                <w:sz w:val="24"/>
              </w:rPr>
            </w:pPr>
          </w:p>
          <w:p>
            <w:pPr>
              <w:widowControl/>
              <w:rPr>
                <w:rFonts w:ascii="宋体" w:hAnsi="宋体" w:eastAsia="宋体"/>
                <w:kern w:val="0"/>
                <w:sz w:val="24"/>
              </w:rPr>
            </w:pPr>
          </w:p>
          <w:p>
            <w:pPr>
              <w:widowControl/>
              <w:rPr>
                <w:rFonts w:ascii="宋体" w:hAnsi="宋体" w:eastAsia="宋体"/>
                <w:kern w:val="0"/>
                <w:sz w:val="24"/>
              </w:rPr>
            </w:pPr>
          </w:p>
          <w:p>
            <w:pPr>
              <w:widowControl/>
              <w:ind w:firstLine="4635"/>
              <w:rPr>
                <w:rFonts w:ascii="宋体" w:hAnsi="宋体" w:eastAsia="宋体"/>
                <w:kern w:val="0"/>
                <w:sz w:val="24"/>
              </w:rPr>
            </w:pPr>
            <w:r>
              <w:rPr>
                <w:rFonts w:hint="eastAsia" w:ascii="宋体" w:hAnsi="宋体" w:eastAsia="宋体"/>
                <w:kern w:val="0"/>
                <w:sz w:val="24"/>
              </w:rPr>
              <w:t xml:space="preserve">市教育局职教研究室 </w:t>
            </w:r>
          </w:p>
          <w:p>
            <w:pPr>
              <w:widowControl/>
              <w:ind w:firstLine="1275"/>
              <w:rPr>
                <w:rFonts w:ascii="宋体" w:hAnsi="宋体" w:eastAsia="宋体"/>
                <w:kern w:val="0"/>
                <w:sz w:val="24"/>
              </w:rPr>
            </w:pPr>
            <w:r>
              <w:rPr>
                <w:rFonts w:hint="eastAsia" w:ascii="宋体" w:hAnsi="宋体" w:eastAsia="宋体"/>
                <w:kern w:val="0"/>
                <w:sz w:val="24"/>
              </w:rPr>
              <w:t xml:space="preserve">                                  年    月   日</w:t>
            </w:r>
          </w:p>
        </w:tc>
      </w:tr>
    </w:tbl>
    <w:p/>
    <w:p/>
    <w:tbl>
      <w:tblPr>
        <w:tblStyle w:val="5"/>
        <w:tblW w:w="8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081"/>
        <w:gridCol w:w="7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7" w:hRule="atLeast"/>
        </w:trPr>
        <w:tc>
          <w:tcPr>
            <w:tcW w:w="1728" w:type="dxa"/>
            <w:gridSpan w:val="2"/>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b w:val="0"/>
                <w:bCs w:val="0"/>
                <w:szCs w:val="21"/>
                <w:lang w:val="en-US" w:eastAsia="zh-CN"/>
              </w:rPr>
            </w:pPr>
            <w:r>
              <w:rPr>
                <w:rFonts w:hint="eastAsia" w:ascii="宋体" w:hAnsi="宋体" w:eastAsia="宋体" w:cs="宋体"/>
                <w:b w:val="0"/>
                <w:bCs w:val="0"/>
                <w:szCs w:val="21"/>
                <w:lang w:val="en-US" w:eastAsia="zh-CN"/>
              </w:rPr>
              <w:t>课程</w:t>
            </w:r>
          </w:p>
        </w:tc>
        <w:tc>
          <w:tcPr>
            <w:tcW w:w="7132" w:type="dxa"/>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b w:val="0"/>
                <w:bCs w:val="0"/>
                <w:sz w:val="20"/>
                <w:szCs w:val="21"/>
              </w:rPr>
            </w:pPr>
            <w:r>
              <w:rPr>
                <w:rFonts w:hint="eastAsia" w:ascii="宋体" w:hAnsi="宋体" w:eastAsia="宋体" w:cs="宋体"/>
                <w:b w:val="0"/>
                <w:bCs w:val="0"/>
                <w:szCs w:val="21"/>
              </w:rPr>
              <w:t>中国旅游地理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trPr>
        <w:tc>
          <w:tcPr>
            <w:tcW w:w="1728" w:type="dxa"/>
            <w:gridSpan w:val="2"/>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b w:val="0"/>
                <w:bCs w:val="0"/>
                <w:sz w:val="28"/>
                <w:szCs w:val="21"/>
              </w:rPr>
            </w:pPr>
            <w:r>
              <w:rPr>
                <w:rFonts w:hint="eastAsia" w:ascii="宋体" w:hAnsi="宋体" w:eastAsia="宋体" w:cs="宋体"/>
                <w:b w:val="0"/>
                <w:bCs w:val="0"/>
                <w:sz w:val="28"/>
                <w:szCs w:val="21"/>
              </w:rPr>
              <w:t>课题</w:t>
            </w:r>
          </w:p>
        </w:tc>
        <w:tc>
          <w:tcPr>
            <w:tcW w:w="7132" w:type="dxa"/>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b w:val="0"/>
                <w:bCs w:val="0"/>
                <w:sz w:val="24"/>
              </w:rPr>
            </w:pPr>
            <w:r>
              <w:rPr>
                <w:rFonts w:hint="eastAsia" w:ascii="宋体" w:hAnsi="宋体" w:eastAsia="宋体" w:cs="宋体"/>
                <w:b w:val="0"/>
                <w:bCs w:val="0"/>
                <w:sz w:val="24"/>
              </w:rPr>
              <w:t>项目九  大漠绿洲、丝路西域 —— 西北旅游区</w:t>
            </w:r>
          </w:p>
          <w:p>
            <w:pPr>
              <w:keepNext w:val="0"/>
              <w:keepLines w:val="0"/>
              <w:pageBreakBefore w:val="0"/>
              <w:widowControl w:val="0"/>
              <w:kinsoku/>
              <w:wordWrap/>
              <w:overflowPunct/>
              <w:topLinePunct w:val="0"/>
              <w:bidi w:val="0"/>
              <w:spacing w:line="240" w:lineRule="auto"/>
              <w:ind w:firstLine="823" w:firstLineChars="343"/>
              <w:textAlignment w:val="auto"/>
              <w:rPr>
                <w:rFonts w:hint="eastAsia" w:ascii="宋体" w:hAnsi="宋体" w:eastAsia="宋体" w:cs="宋体"/>
                <w:b w:val="0"/>
                <w:bCs w:val="0"/>
                <w:sz w:val="24"/>
                <w:szCs w:val="21"/>
                <w:lang w:eastAsia="zh-CN"/>
              </w:rPr>
            </w:pPr>
            <w:r>
              <w:rPr>
                <w:rFonts w:hint="eastAsia" w:ascii="宋体" w:hAnsi="宋体" w:eastAsia="宋体" w:cs="宋体"/>
                <w:b w:val="0"/>
                <w:bCs w:val="0"/>
                <w:sz w:val="24"/>
              </w:rPr>
              <w:t>活动三  主要游览地及著名景区—宁夏回族自治区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trPr>
        <w:tc>
          <w:tcPr>
            <w:tcW w:w="1728" w:type="dxa"/>
            <w:gridSpan w:val="2"/>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lang w:eastAsia="zh-CN"/>
              </w:rPr>
            </w:pPr>
            <w:r>
              <w:rPr>
                <w:rFonts w:hint="eastAsia" w:ascii="宋体" w:hAnsi="宋体" w:eastAsia="宋体" w:cs="宋体"/>
                <w:sz w:val="28"/>
                <w:szCs w:val="21"/>
                <w:lang w:eastAsia="zh-CN"/>
              </w:rPr>
              <w:t>教材内容</w:t>
            </w: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lang w:eastAsia="zh-CN"/>
              </w:rPr>
            </w:pPr>
            <w:r>
              <w:rPr>
                <w:rFonts w:hint="eastAsia" w:ascii="宋体" w:hAnsi="宋体" w:eastAsia="宋体" w:cs="宋体"/>
                <w:sz w:val="28"/>
                <w:szCs w:val="21"/>
                <w:lang w:eastAsia="zh-CN"/>
              </w:rPr>
              <w:t>分析</w:t>
            </w:r>
          </w:p>
        </w:tc>
        <w:tc>
          <w:tcPr>
            <w:tcW w:w="7132" w:type="dxa"/>
            <w:noWrap w:val="0"/>
            <w:vAlign w:val="top"/>
          </w:tcPr>
          <w:p>
            <w:pPr>
              <w:keepNext w:val="0"/>
              <w:keepLines w:val="0"/>
              <w:pageBreakBefore w:val="0"/>
              <w:widowControl w:val="0"/>
              <w:kinsoku/>
              <w:wordWrap/>
              <w:overflowPunct/>
              <w:topLinePunct w:val="0"/>
              <w:bidi w:val="0"/>
              <w:spacing w:line="240" w:lineRule="auto"/>
              <w:ind w:firstLine="481"/>
              <w:jc w:val="both"/>
              <w:textAlignment w:val="auto"/>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《中国旅游地理》为“十二五”职业教育国家规划教材，高等教育出版社出版。本课程作为旅游服务与管理专业的核心课，承担着传授旅游工作所需的文化基础 知识、培养把知识应用于实际能力的重任，所以在内容选排上更注重实用性。</w:t>
            </w:r>
          </w:p>
          <w:p>
            <w:pPr>
              <w:keepNext w:val="0"/>
              <w:keepLines w:val="0"/>
              <w:pageBreakBefore w:val="0"/>
              <w:widowControl w:val="0"/>
              <w:kinsoku/>
              <w:wordWrap/>
              <w:overflowPunct/>
              <w:topLinePunct w:val="0"/>
              <w:bidi w:val="0"/>
              <w:spacing w:line="240" w:lineRule="auto"/>
              <w:ind w:firstLine="481"/>
              <w:jc w:val="both"/>
              <w:textAlignment w:val="auto"/>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 xml:space="preserve">本节课教学内容是《项目九 </w:t>
            </w:r>
            <w:r>
              <w:rPr>
                <w:rFonts w:hint="eastAsia" w:ascii="宋体" w:hAnsi="宋体" w:eastAsia="宋体" w:cs="宋体"/>
                <w:b w:val="0"/>
                <w:bCs w:val="0"/>
                <w:sz w:val="24"/>
              </w:rPr>
              <w:t>大漠绿洲、丝路西域 —— 西北旅游区</w:t>
            </w:r>
            <w:r>
              <w:rPr>
                <w:rFonts w:hint="eastAsia" w:ascii="宋体" w:hAnsi="宋体" w:eastAsia="宋体" w:cs="宋体"/>
                <w:b w:val="0"/>
                <w:bCs w:val="0"/>
                <w:sz w:val="24"/>
                <w:lang w:eastAsia="zh-CN"/>
              </w:rPr>
              <w:t>》中的《</w:t>
            </w:r>
            <w:r>
              <w:rPr>
                <w:rFonts w:hint="eastAsia" w:ascii="宋体" w:hAnsi="宋体" w:eastAsia="宋体" w:cs="宋体"/>
                <w:b w:val="0"/>
                <w:bCs w:val="0"/>
                <w:sz w:val="24"/>
              </w:rPr>
              <w:t>活动三 主要游览地及著名景区—宁夏回族自治区</w:t>
            </w:r>
            <w:r>
              <w:rPr>
                <w:rFonts w:hint="eastAsia" w:ascii="宋体" w:hAnsi="宋体" w:eastAsia="宋体" w:cs="宋体"/>
                <w:b w:val="0"/>
                <w:bCs w:val="0"/>
                <w:sz w:val="24"/>
                <w:lang w:eastAsia="zh-CN"/>
              </w:rPr>
              <w:t>》，教材首先阐述了宁夏回族自治区的概况，其后论述了宁夏主要游览地及著名景区的概况及特色，并通过课堂活动运用所学知识进行旅游线路的设计。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8" w:hRule="atLeast"/>
        </w:trPr>
        <w:tc>
          <w:tcPr>
            <w:tcW w:w="647" w:type="dxa"/>
            <w:vMerge w:val="restart"/>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r>
              <w:rPr>
                <w:rFonts w:hint="eastAsia" w:ascii="宋体" w:hAnsi="宋体" w:eastAsia="宋体" w:cs="宋体"/>
                <w:sz w:val="28"/>
                <w:szCs w:val="21"/>
              </w:rPr>
              <w:t>教</w:t>
            </w: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r>
              <w:rPr>
                <w:rFonts w:hint="eastAsia" w:ascii="宋体" w:hAnsi="宋体" w:eastAsia="宋体" w:cs="宋体"/>
                <w:sz w:val="28"/>
                <w:szCs w:val="21"/>
              </w:rPr>
              <w:t>学</w:t>
            </w: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r>
              <w:rPr>
                <w:rFonts w:hint="eastAsia" w:ascii="宋体" w:hAnsi="宋体" w:eastAsia="宋体" w:cs="宋体"/>
                <w:sz w:val="28"/>
                <w:szCs w:val="21"/>
              </w:rPr>
              <w:t>目</w:t>
            </w: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r>
              <w:rPr>
                <w:rFonts w:hint="eastAsia" w:ascii="宋体" w:hAnsi="宋体" w:eastAsia="宋体" w:cs="宋体"/>
                <w:sz w:val="28"/>
                <w:szCs w:val="21"/>
              </w:rPr>
              <w:t>标</w:t>
            </w:r>
          </w:p>
        </w:tc>
        <w:tc>
          <w:tcPr>
            <w:tcW w:w="1081" w:type="dxa"/>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r>
              <w:rPr>
                <w:rFonts w:hint="eastAsia" w:ascii="宋体" w:hAnsi="宋体" w:eastAsia="宋体" w:cs="宋体"/>
                <w:sz w:val="24"/>
                <w:szCs w:val="21"/>
              </w:rPr>
              <w:t>知识</w:t>
            </w:r>
          </w:p>
        </w:tc>
        <w:tc>
          <w:tcPr>
            <w:tcW w:w="7132" w:type="dxa"/>
            <w:noWrap w:val="0"/>
            <w:vAlign w:val="center"/>
          </w:tcPr>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sz w:val="24"/>
              </w:rPr>
            </w:pPr>
            <w:r>
              <w:rPr>
                <w:rFonts w:hint="eastAsia" w:ascii="宋体" w:hAnsi="宋体" w:eastAsia="宋体" w:cs="宋体"/>
                <w:sz w:val="24"/>
                <w:szCs w:val="21"/>
              </w:rPr>
              <w:t>1．</w:t>
            </w:r>
            <w:r>
              <w:rPr>
                <w:rFonts w:hint="eastAsia" w:ascii="宋体" w:hAnsi="宋体" w:eastAsia="宋体" w:cs="宋体"/>
                <w:sz w:val="24"/>
              </w:rPr>
              <w:t>了解宁夏回族自治区旅游概况</w:t>
            </w:r>
          </w:p>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sz w:val="24"/>
                <w:szCs w:val="21"/>
              </w:rPr>
            </w:pPr>
            <w:r>
              <w:rPr>
                <w:rFonts w:hint="eastAsia" w:ascii="宋体" w:hAnsi="宋体" w:eastAsia="宋体" w:cs="宋体"/>
                <w:sz w:val="24"/>
              </w:rPr>
              <w:t>2</w:t>
            </w:r>
            <w:r>
              <w:rPr>
                <w:rFonts w:hint="eastAsia" w:ascii="宋体" w:hAnsi="宋体" w:eastAsia="宋体" w:cs="宋体"/>
                <w:sz w:val="24"/>
                <w:szCs w:val="21"/>
              </w:rPr>
              <w:t>．</w:t>
            </w:r>
            <w:r>
              <w:rPr>
                <w:rFonts w:hint="eastAsia" w:ascii="宋体" w:hAnsi="宋体" w:eastAsia="宋体" w:cs="宋体"/>
                <w:sz w:val="24"/>
              </w:rPr>
              <w:t>掌握宁夏</w:t>
            </w:r>
            <w:r>
              <w:rPr>
                <w:rFonts w:hint="eastAsia" w:ascii="宋体" w:hAnsi="宋体" w:eastAsia="宋体" w:cs="宋体"/>
                <w:sz w:val="24"/>
                <w:szCs w:val="21"/>
              </w:rPr>
              <w:t>主要游览地及著名景区的旅游特色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5" w:hRule="atLeast"/>
        </w:trPr>
        <w:tc>
          <w:tcPr>
            <w:tcW w:w="647" w:type="dxa"/>
            <w:vMerge w:val="continue"/>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Cs w:val="21"/>
              </w:rPr>
            </w:pPr>
          </w:p>
        </w:tc>
        <w:tc>
          <w:tcPr>
            <w:tcW w:w="1081" w:type="dxa"/>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r>
              <w:rPr>
                <w:rFonts w:hint="eastAsia" w:ascii="宋体" w:hAnsi="宋体" w:eastAsia="宋体" w:cs="宋体"/>
                <w:sz w:val="24"/>
                <w:szCs w:val="21"/>
              </w:rPr>
              <w:t>能力</w:t>
            </w:r>
          </w:p>
        </w:tc>
        <w:tc>
          <w:tcPr>
            <w:tcW w:w="7132" w:type="dxa"/>
            <w:noWrap w:val="0"/>
            <w:vAlign w:val="center"/>
          </w:tcPr>
          <w:p>
            <w:pPr>
              <w:keepNext w:val="0"/>
              <w:keepLines w:val="0"/>
              <w:pageBreakBefore w:val="0"/>
              <w:widowControl w:val="0"/>
              <w:kinsoku/>
              <w:wordWrap/>
              <w:overflowPunct/>
              <w:topLinePunct w:val="0"/>
              <w:bidi w:val="0"/>
              <w:spacing w:line="240" w:lineRule="auto"/>
              <w:ind w:firstLine="480" w:firstLineChars="200"/>
              <w:textAlignment w:val="auto"/>
              <w:rPr>
                <w:rFonts w:hint="eastAsia" w:ascii="Calibri" w:hAnsi="Calibri" w:eastAsia="方正仿宋_GBK" w:cs="宋体"/>
                <w:kern w:val="2"/>
                <w:sz w:val="32"/>
                <w:szCs w:val="32"/>
                <w:lang w:val="en-US" w:eastAsia="zh-CN" w:bidi="ar-SA"/>
              </w:rPr>
            </w:pPr>
            <w:r>
              <w:rPr>
                <w:rFonts w:hint="eastAsia" w:ascii="宋体" w:hAnsi="宋体" w:eastAsia="宋体" w:cs="宋体"/>
                <w:sz w:val="24"/>
                <w:szCs w:val="21"/>
              </w:rPr>
              <w:t>运用本节课知识设计旅游线路</w:t>
            </w:r>
            <w:r>
              <w:rPr>
                <w:rFonts w:hint="eastAsia" w:ascii="宋体" w:hAnsi="宋体" w:eastAsia="宋体" w:cs="宋体"/>
                <w:sz w:val="24"/>
                <w:szCs w:val="21"/>
                <w:lang w:eastAsia="zh-CN"/>
              </w:rPr>
              <w:t>，增强自主探究的能力</w:t>
            </w:r>
            <w:r>
              <w:rPr>
                <w:rFonts w:hint="eastAsia" w:ascii="宋体" w:hAnsi="宋体" w:eastAsia="宋体" w:cs="宋体"/>
                <w:sz w:val="24"/>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5" w:hRule="atLeast"/>
        </w:trPr>
        <w:tc>
          <w:tcPr>
            <w:tcW w:w="647" w:type="dxa"/>
            <w:vMerge w:val="continue"/>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Cs w:val="21"/>
              </w:rPr>
            </w:pPr>
          </w:p>
        </w:tc>
        <w:tc>
          <w:tcPr>
            <w:tcW w:w="1081" w:type="dxa"/>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r>
              <w:rPr>
                <w:rFonts w:hint="eastAsia" w:ascii="宋体" w:hAnsi="宋体" w:eastAsia="宋体" w:cs="宋体"/>
                <w:sz w:val="24"/>
                <w:szCs w:val="21"/>
              </w:rPr>
              <w:t>情感</w:t>
            </w:r>
          </w:p>
        </w:tc>
        <w:tc>
          <w:tcPr>
            <w:tcW w:w="7132" w:type="dxa"/>
            <w:noWrap w:val="0"/>
            <w:vAlign w:val="center"/>
          </w:tcPr>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sz w:val="24"/>
                <w:szCs w:val="21"/>
                <w:lang w:eastAsia="zh-CN"/>
              </w:rPr>
            </w:pPr>
            <w:r>
              <w:rPr>
                <w:rFonts w:hint="eastAsia" w:ascii="宋体" w:hAnsi="宋体" w:eastAsia="宋体" w:cs="宋体"/>
                <w:sz w:val="24"/>
                <w:szCs w:val="21"/>
              </w:rPr>
              <w:t>　　</w:t>
            </w:r>
            <w:r>
              <w:rPr>
                <w:rFonts w:hint="eastAsia" w:ascii="宋体" w:hAnsi="宋体" w:eastAsia="宋体" w:cs="宋体"/>
                <w:sz w:val="24"/>
                <w:szCs w:val="21"/>
                <w:lang w:eastAsia="zh-CN"/>
              </w:rPr>
              <w:t>培养学生的团队协作意识，增强对祖国的热爱之情。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9" w:hRule="atLeast"/>
        </w:trPr>
        <w:tc>
          <w:tcPr>
            <w:tcW w:w="1728" w:type="dxa"/>
            <w:gridSpan w:val="2"/>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Cs w:val="21"/>
              </w:rPr>
            </w:pPr>
            <w:r>
              <w:rPr>
                <w:rFonts w:hint="eastAsia" w:ascii="宋体" w:hAnsi="宋体" w:eastAsia="宋体" w:cs="宋体"/>
                <w:sz w:val="28"/>
                <w:szCs w:val="21"/>
              </w:rPr>
              <w:t>教学重点、难点</w:t>
            </w:r>
          </w:p>
        </w:tc>
        <w:tc>
          <w:tcPr>
            <w:tcW w:w="7132" w:type="dxa"/>
            <w:noWrap w:val="0"/>
            <w:vAlign w:val="center"/>
          </w:tcPr>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sz w:val="24"/>
                <w:szCs w:val="21"/>
              </w:rPr>
            </w:pPr>
            <w:r>
              <w:rPr>
                <w:rFonts w:hint="eastAsia" w:ascii="宋体" w:hAnsi="宋体" w:eastAsia="宋体" w:cs="宋体"/>
                <w:sz w:val="24"/>
                <w:szCs w:val="21"/>
              </w:rPr>
              <w:t>重点：宁夏</w:t>
            </w:r>
            <w:r>
              <w:rPr>
                <w:rFonts w:hint="eastAsia" w:ascii="宋体" w:hAnsi="宋体" w:eastAsia="宋体" w:cs="宋体"/>
                <w:sz w:val="24"/>
              </w:rPr>
              <w:t>概况、</w:t>
            </w:r>
            <w:r>
              <w:rPr>
                <w:rFonts w:hint="eastAsia" w:ascii="宋体" w:hAnsi="宋体" w:eastAsia="宋体" w:cs="宋体"/>
                <w:sz w:val="24"/>
                <w:szCs w:val="21"/>
              </w:rPr>
              <w:t>主要游览地及著名景区</w:t>
            </w:r>
          </w:p>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sz w:val="24"/>
                <w:szCs w:val="21"/>
              </w:rPr>
            </w:pPr>
            <w:r>
              <w:rPr>
                <w:rFonts w:hint="eastAsia" w:ascii="宋体" w:hAnsi="宋体" w:eastAsia="宋体" w:cs="宋体"/>
                <w:sz w:val="24"/>
                <w:szCs w:val="21"/>
              </w:rPr>
              <w:t>难点：运用本节课知识设计旅游线路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trPr>
        <w:tc>
          <w:tcPr>
            <w:tcW w:w="1728" w:type="dxa"/>
            <w:gridSpan w:val="2"/>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8"/>
                <w:lang w:eastAsia="zh-CN"/>
              </w:rPr>
            </w:pPr>
            <w:r>
              <w:rPr>
                <w:rFonts w:hint="eastAsia" w:ascii="宋体" w:hAnsi="宋体" w:eastAsia="宋体" w:cs="宋体"/>
                <w:sz w:val="28"/>
                <w:szCs w:val="28"/>
              </w:rPr>
              <w:t>课时</w:t>
            </w:r>
            <w:r>
              <w:rPr>
                <w:rFonts w:hint="eastAsia" w:ascii="宋体" w:hAnsi="宋体" w:eastAsia="宋体" w:cs="宋体"/>
                <w:sz w:val="28"/>
                <w:szCs w:val="28"/>
                <w:lang w:eastAsia="zh-CN"/>
              </w:rPr>
              <w:t>安排</w:t>
            </w:r>
          </w:p>
        </w:tc>
        <w:tc>
          <w:tcPr>
            <w:tcW w:w="7132" w:type="dxa"/>
            <w:noWrap w:val="0"/>
            <w:vAlign w:val="center"/>
          </w:tcPr>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rPr>
              <w:t>1课时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728" w:type="dxa"/>
            <w:gridSpan w:val="2"/>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r>
              <w:rPr>
                <w:rFonts w:hint="eastAsia" w:ascii="宋体" w:hAnsi="宋体" w:eastAsia="宋体" w:cs="宋体"/>
                <w:sz w:val="28"/>
                <w:szCs w:val="21"/>
              </w:rPr>
              <w:t>教学用具</w:t>
            </w: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Cs w:val="21"/>
              </w:rPr>
            </w:pPr>
            <w:r>
              <w:rPr>
                <w:rFonts w:hint="eastAsia" w:ascii="宋体" w:hAnsi="宋体" w:eastAsia="宋体" w:cs="宋体"/>
                <w:sz w:val="28"/>
                <w:szCs w:val="21"/>
              </w:rPr>
              <w:t>与器材</w:t>
            </w:r>
          </w:p>
        </w:tc>
        <w:tc>
          <w:tcPr>
            <w:tcW w:w="7132" w:type="dxa"/>
            <w:noWrap w:val="0"/>
            <w:vAlign w:val="center"/>
          </w:tcPr>
          <w:p>
            <w:pPr>
              <w:keepNext w:val="0"/>
              <w:keepLines w:val="0"/>
              <w:pageBreakBefore w:val="0"/>
              <w:widowControl w:val="0"/>
              <w:kinsoku/>
              <w:wordWrap/>
              <w:overflowPunct/>
              <w:topLinePunct w:val="0"/>
              <w:bidi w:val="0"/>
              <w:spacing w:line="240" w:lineRule="auto"/>
              <w:ind w:firstLine="520"/>
              <w:textAlignment w:val="auto"/>
              <w:rPr>
                <w:rFonts w:hint="eastAsia" w:ascii="宋体" w:hAnsi="宋体" w:eastAsia="宋体" w:cs="宋体"/>
                <w:sz w:val="24"/>
                <w:szCs w:val="21"/>
              </w:rPr>
            </w:pPr>
            <w:r>
              <w:rPr>
                <w:rFonts w:hint="eastAsia" w:ascii="宋体" w:hAnsi="宋体" w:eastAsia="宋体" w:cs="宋体"/>
                <w:sz w:val="24"/>
                <w:szCs w:val="21"/>
              </w:rPr>
              <w:t>多媒体课件</w:t>
            </w:r>
          </w:p>
          <w:p>
            <w:pPr>
              <w:keepNext w:val="0"/>
              <w:keepLines w:val="0"/>
              <w:pageBreakBefore w:val="0"/>
              <w:widowControl w:val="0"/>
              <w:kinsoku/>
              <w:wordWrap/>
              <w:overflowPunct/>
              <w:topLinePunct w:val="0"/>
              <w:bidi w:val="0"/>
              <w:spacing w:line="240" w:lineRule="auto"/>
              <w:ind w:firstLine="520"/>
              <w:textAlignment w:val="auto"/>
              <w:rPr>
                <w:rFonts w:hint="eastAsia" w:ascii="宋体" w:hAnsi="宋体" w:eastAsia="宋体" w:cs="宋体"/>
                <w:sz w:val="24"/>
                <w:szCs w:val="21"/>
                <w:lang w:eastAsia="zh-CN"/>
              </w:rPr>
            </w:pPr>
            <w:r>
              <w:rPr>
                <w:rFonts w:hint="eastAsia" w:ascii="宋体" w:hAnsi="宋体" w:eastAsia="宋体" w:cs="宋体"/>
                <w:sz w:val="24"/>
                <w:szCs w:val="21"/>
                <w:lang w:eastAsia="zh-CN"/>
              </w:rPr>
              <w:t>学习通教学平台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trPr>
        <w:tc>
          <w:tcPr>
            <w:tcW w:w="1728" w:type="dxa"/>
            <w:gridSpan w:val="2"/>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lang w:val="en-US" w:eastAsia="zh-CN"/>
              </w:rPr>
            </w:pPr>
            <w:r>
              <w:rPr>
                <w:rFonts w:hint="eastAsia" w:ascii="宋体" w:hAnsi="宋体" w:eastAsia="宋体" w:cs="宋体"/>
                <w:sz w:val="28"/>
                <w:szCs w:val="21"/>
                <w:lang w:val="en-US" w:eastAsia="zh-CN"/>
              </w:rPr>
              <w:t>学情分析</w:t>
            </w:r>
          </w:p>
        </w:tc>
        <w:tc>
          <w:tcPr>
            <w:tcW w:w="7132" w:type="dxa"/>
            <w:noWrap w:val="0"/>
            <w:vAlign w:val="center"/>
          </w:tcPr>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rPr>
              <w:t>(1)课程授课对象为</w:t>
            </w:r>
            <w:r>
              <w:rPr>
                <w:rFonts w:hint="eastAsia" w:ascii="宋体" w:hAnsi="宋体" w:eastAsia="宋体" w:cs="宋体"/>
                <w:sz w:val="24"/>
                <w:szCs w:val="21"/>
                <w:lang w:eastAsia="zh-CN"/>
              </w:rPr>
              <w:t>中职旅游管理一年级的</w:t>
            </w:r>
            <w:r>
              <w:rPr>
                <w:rFonts w:hint="eastAsia" w:ascii="宋体" w:hAnsi="宋体" w:eastAsia="宋体" w:cs="宋体"/>
                <w:sz w:val="24"/>
                <w:szCs w:val="21"/>
              </w:rPr>
              <w:t>学生，学生的</w:t>
            </w:r>
            <w:r>
              <w:rPr>
                <w:rFonts w:hint="eastAsia" w:ascii="宋体" w:hAnsi="宋体" w:eastAsia="宋体" w:cs="宋体"/>
                <w:sz w:val="24"/>
                <w:szCs w:val="21"/>
                <w:lang w:eastAsia="zh-CN"/>
              </w:rPr>
              <w:t>地理常识</w:t>
            </w:r>
            <w:r>
              <w:rPr>
                <w:rFonts w:hint="eastAsia" w:ascii="宋体" w:hAnsi="宋体" w:eastAsia="宋体" w:cs="宋体"/>
                <w:sz w:val="24"/>
                <w:szCs w:val="21"/>
              </w:rPr>
              <w:t>等基础知识较</w:t>
            </w:r>
            <w:r>
              <w:rPr>
                <w:rFonts w:hint="eastAsia" w:ascii="宋体" w:hAnsi="宋体" w:eastAsia="宋体" w:cs="宋体"/>
                <w:sz w:val="24"/>
                <w:szCs w:val="21"/>
                <w:lang w:eastAsia="zh-CN"/>
              </w:rPr>
              <w:t>弱</w:t>
            </w:r>
            <w:r>
              <w:rPr>
                <w:rFonts w:hint="eastAsia" w:ascii="宋体" w:hAnsi="宋体" w:eastAsia="宋体" w:cs="宋体"/>
                <w:sz w:val="24"/>
                <w:szCs w:val="21"/>
              </w:rPr>
              <w:t>，</w:t>
            </w:r>
            <w:r>
              <w:rPr>
                <w:rFonts w:hint="eastAsia" w:ascii="宋体" w:hAnsi="宋体" w:eastAsia="宋体" w:cs="宋体"/>
                <w:sz w:val="24"/>
                <w:szCs w:val="21"/>
                <w:lang w:eastAsia="zh-CN"/>
              </w:rPr>
              <w:t>不</w:t>
            </w:r>
            <w:r>
              <w:rPr>
                <w:rFonts w:hint="eastAsia" w:ascii="宋体" w:hAnsi="宋体" w:eastAsia="宋体" w:cs="宋体"/>
                <w:sz w:val="24"/>
                <w:szCs w:val="21"/>
              </w:rPr>
              <w:t>有利于本课程的学习，</w:t>
            </w:r>
            <w:r>
              <w:rPr>
                <w:rFonts w:hint="eastAsia" w:ascii="宋体" w:hAnsi="宋体" w:eastAsia="宋体" w:cs="宋体"/>
                <w:sz w:val="24"/>
                <w:szCs w:val="21"/>
                <w:lang w:eastAsia="zh-CN"/>
              </w:rPr>
              <w:t>但是</w:t>
            </w:r>
            <w:r>
              <w:rPr>
                <w:rFonts w:hint="eastAsia" w:ascii="宋体" w:hAnsi="宋体" w:eastAsia="宋体" w:cs="宋体"/>
                <w:sz w:val="24"/>
                <w:szCs w:val="21"/>
              </w:rPr>
              <w:t>同学们思维较活跃，课堂</w:t>
            </w:r>
            <w:r>
              <w:rPr>
                <w:rFonts w:hint="eastAsia" w:ascii="宋体" w:hAnsi="宋体" w:eastAsia="宋体" w:cs="宋体"/>
                <w:sz w:val="24"/>
                <w:szCs w:val="21"/>
                <w:lang w:eastAsia="zh-CN"/>
              </w:rPr>
              <w:t>学习</w:t>
            </w:r>
            <w:r>
              <w:rPr>
                <w:rFonts w:hint="eastAsia" w:ascii="宋体" w:hAnsi="宋体" w:eastAsia="宋体" w:cs="宋体"/>
                <w:sz w:val="24"/>
                <w:szCs w:val="21"/>
              </w:rPr>
              <w:t>气氛较好，大多数学生在教师引导下能够积极参与课堂讨论和学习。</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lang w:eastAsia="zh-CN"/>
              </w:rPr>
            </w:pPr>
            <w:r>
              <w:rPr>
                <w:rFonts w:hint="eastAsia" w:ascii="宋体" w:hAnsi="宋体" w:eastAsia="宋体" w:cs="宋体"/>
                <w:sz w:val="24"/>
                <w:szCs w:val="21"/>
              </w:rPr>
              <w:t xml:space="preserve">(2) </w:t>
            </w:r>
            <w:r>
              <w:rPr>
                <w:rFonts w:hint="eastAsia" w:ascii="宋体" w:hAnsi="宋体" w:eastAsia="宋体" w:cs="宋体"/>
                <w:sz w:val="24"/>
                <w:szCs w:val="21"/>
                <w:lang w:eastAsia="zh-CN"/>
              </w:rPr>
              <w:t>通过学习通教学平台布置</w:t>
            </w:r>
            <w:r>
              <w:rPr>
                <w:rFonts w:hint="eastAsia" w:ascii="宋体" w:hAnsi="宋体" w:eastAsia="宋体" w:cs="宋体"/>
                <w:sz w:val="24"/>
                <w:szCs w:val="21"/>
              </w:rPr>
              <w:t>学生</w:t>
            </w:r>
            <w:r>
              <w:rPr>
                <w:rFonts w:hint="eastAsia" w:ascii="宋体" w:hAnsi="宋体" w:eastAsia="宋体" w:cs="宋体"/>
                <w:sz w:val="24"/>
                <w:szCs w:val="21"/>
                <w:lang w:eastAsia="zh-CN"/>
              </w:rPr>
              <w:t>进行预习，同学们都积极完成了预习任务，预习作业都能够自主完成，学习的积极性较强，在本课学习时应引导学生对知识建立系统性认识，重点引导学生认识旅游景观的概况和特色</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rPr>
              <w:t>(3)学生具有一定的自行思考的方法与能力</w:t>
            </w:r>
            <w:r>
              <w:rPr>
                <w:rFonts w:hint="eastAsia" w:ascii="宋体" w:hAnsi="宋体" w:eastAsia="宋体" w:cs="宋体"/>
                <w:sz w:val="24"/>
                <w:szCs w:val="21"/>
                <w:lang w:eastAsia="zh-CN"/>
              </w:rPr>
              <w:t>，能够进行</w:t>
            </w:r>
            <w:r>
              <w:rPr>
                <w:rFonts w:hint="eastAsia" w:ascii="宋体" w:hAnsi="宋体" w:eastAsia="宋体" w:cs="宋体"/>
                <w:sz w:val="24"/>
                <w:szCs w:val="21"/>
              </w:rPr>
              <w:t>团队合作与交流。</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trPr>
        <w:tc>
          <w:tcPr>
            <w:tcW w:w="1728" w:type="dxa"/>
            <w:gridSpan w:val="2"/>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r>
              <w:rPr>
                <w:rFonts w:hint="eastAsia" w:ascii="宋体" w:hAnsi="宋体" w:eastAsia="宋体" w:cs="宋体"/>
                <w:sz w:val="28"/>
                <w:szCs w:val="21"/>
              </w:rPr>
              <w:t>教学方法</w:t>
            </w: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8"/>
                <w:szCs w:val="21"/>
              </w:rPr>
            </w:pPr>
          </w:p>
          <w:p>
            <w:pPr>
              <w:keepNext w:val="0"/>
              <w:keepLines w:val="0"/>
              <w:pageBreakBefore w:val="0"/>
              <w:widowControl w:val="0"/>
              <w:kinsoku/>
              <w:wordWrap/>
              <w:overflowPunct/>
              <w:topLinePunct w:val="0"/>
              <w:bidi w:val="0"/>
              <w:spacing w:line="240" w:lineRule="auto"/>
              <w:jc w:val="both"/>
              <w:textAlignment w:val="auto"/>
              <w:rPr>
                <w:rFonts w:hint="eastAsia" w:ascii="宋体" w:hAnsi="宋体" w:eastAsia="宋体" w:cs="宋体"/>
                <w:sz w:val="28"/>
                <w:szCs w:val="21"/>
              </w:rPr>
            </w:pPr>
          </w:p>
          <w:p>
            <w:pPr>
              <w:bidi w:val="0"/>
              <w:jc w:val="center"/>
              <w:rPr>
                <w:rFonts w:hint="eastAsia" w:ascii="Calibri" w:hAnsi="Calibri" w:eastAsia="方正仿宋_GBK" w:cs="宋体"/>
                <w:kern w:val="2"/>
                <w:sz w:val="32"/>
                <w:szCs w:val="32"/>
                <w:lang w:val="en-US" w:eastAsia="zh-CN" w:bidi="ar-SA"/>
              </w:rPr>
            </w:pPr>
          </w:p>
        </w:tc>
        <w:tc>
          <w:tcPr>
            <w:tcW w:w="7132" w:type="dxa"/>
            <w:noWrap w:val="0"/>
            <w:vAlign w:val="center"/>
          </w:tcPr>
          <w:p>
            <w:pPr>
              <w:keepNext w:val="0"/>
              <w:keepLines w:val="0"/>
              <w:pageBreakBefore w:val="0"/>
              <w:widowControl w:val="0"/>
              <w:kinsoku/>
              <w:wordWrap/>
              <w:overflowPunct/>
              <w:topLinePunct w:val="0"/>
              <w:bidi w:val="0"/>
              <w:spacing w:line="240" w:lineRule="auto"/>
              <w:jc w:val="left"/>
              <w:textAlignment w:val="auto"/>
              <w:rPr>
                <w:rFonts w:hint="eastAsia" w:ascii="宋体" w:hAnsi="宋体" w:eastAsia="宋体" w:cs="宋体"/>
                <w:b/>
                <w:bCs/>
                <w:sz w:val="24"/>
                <w:szCs w:val="21"/>
              </w:rPr>
            </w:pPr>
            <w:r>
              <w:rPr>
                <w:rFonts w:hint="eastAsia" w:ascii="宋体" w:hAnsi="宋体" w:eastAsia="宋体" w:cs="宋体"/>
                <w:b/>
                <w:bCs/>
                <w:sz w:val="24"/>
                <w:szCs w:val="21"/>
              </w:rPr>
              <w:t>1.教学策略选择与设计</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rPr>
              <w:t>这是一节</w:t>
            </w:r>
            <w:r>
              <w:rPr>
                <w:rFonts w:hint="eastAsia" w:ascii="宋体" w:hAnsi="宋体" w:eastAsia="宋体" w:cs="宋体"/>
                <w:sz w:val="24"/>
                <w:szCs w:val="21"/>
                <w:lang w:eastAsia="zh-CN"/>
              </w:rPr>
              <w:t>中国旅游地理</w:t>
            </w:r>
            <w:r>
              <w:rPr>
                <w:rFonts w:hint="eastAsia" w:ascii="宋体" w:hAnsi="宋体" w:eastAsia="宋体" w:cs="宋体"/>
                <w:sz w:val="24"/>
                <w:szCs w:val="21"/>
              </w:rPr>
              <w:t>理论课，包括</w:t>
            </w:r>
            <w:r>
              <w:rPr>
                <w:rFonts w:hint="eastAsia" w:ascii="宋体" w:hAnsi="宋体" w:eastAsia="宋体" w:cs="宋体"/>
                <w:sz w:val="24"/>
                <w:szCs w:val="21"/>
                <w:lang w:eastAsia="zh-CN"/>
              </w:rPr>
              <w:t>宁夏回族自治区的区域概况，主要游览地及著名景区的概况及特色，</w:t>
            </w:r>
            <w:r>
              <w:rPr>
                <w:rFonts w:hint="eastAsia" w:ascii="宋体" w:hAnsi="宋体" w:eastAsia="宋体" w:cs="宋体"/>
                <w:sz w:val="24"/>
                <w:szCs w:val="21"/>
              </w:rPr>
              <w:t>宁夏</w:t>
            </w:r>
            <w:r>
              <w:rPr>
                <w:rFonts w:hint="eastAsia" w:ascii="宋体" w:hAnsi="宋体" w:eastAsia="宋体" w:cs="宋体"/>
                <w:sz w:val="24"/>
              </w:rPr>
              <w:t>概况、</w:t>
            </w:r>
            <w:r>
              <w:rPr>
                <w:rFonts w:hint="eastAsia" w:ascii="宋体" w:hAnsi="宋体" w:eastAsia="宋体" w:cs="宋体"/>
                <w:sz w:val="24"/>
                <w:szCs w:val="21"/>
              </w:rPr>
              <w:t>主要游览地及著名景区作为教学重点，以往的</w:t>
            </w:r>
            <w:r>
              <w:rPr>
                <w:rFonts w:hint="eastAsia" w:ascii="宋体" w:hAnsi="宋体" w:eastAsia="宋体" w:cs="宋体"/>
                <w:sz w:val="24"/>
                <w:szCs w:val="21"/>
                <w:lang w:eastAsia="zh-CN"/>
              </w:rPr>
              <w:t>传统</w:t>
            </w:r>
            <w:r>
              <w:rPr>
                <w:rFonts w:hint="eastAsia" w:ascii="宋体" w:hAnsi="宋体" w:eastAsia="宋体" w:cs="宋体"/>
                <w:sz w:val="24"/>
                <w:szCs w:val="21"/>
              </w:rPr>
              <w:t>教学</w:t>
            </w:r>
            <w:r>
              <w:rPr>
                <w:rFonts w:hint="eastAsia" w:ascii="宋体" w:hAnsi="宋体" w:eastAsia="宋体" w:cs="宋体"/>
                <w:sz w:val="24"/>
                <w:szCs w:val="21"/>
                <w:lang w:eastAsia="zh-CN"/>
              </w:rPr>
              <w:t>方法讲解</w:t>
            </w:r>
            <w:r>
              <w:rPr>
                <w:rFonts w:hint="eastAsia" w:ascii="宋体" w:hAnsi="宋体" w:eastAsia="宋体" w:cs="宋体"/>
                <w:sz w:val="24"/>
                <w:szCs w:val="21"/>
              </w:rPr>
              <w:t>显得呆板枯燥、难于理解和掌握，</w:t>
            </w:r>
            <w:r>
              <w:rPr>
                <w:rFonts w:hint="eastAsia" w:ascii="宋体" w:hAnsi="宋体" w:eastAsia="宋体" w:cs="宋体"/>
                <w:sz w:val="24"/>
                <w:szCs w:val="21"/>
                <w:lang w:eastAsia="zh-CN"/>
              </w:rPr>
              <w:t>会造成学生</w:t>
            </w:r>
            <w:r>
              <w:rPr>
                <w:rFonts w:hint="eastAsia" w:ascii="宋体" w:hAnsi="宋体" w:eastAsia="宋体" w:cs="宋体"/>
                <w:sz w:val="24"/>
                <w:szCs w:val="21"/>
              </w:rPr>
              <w:t>丧失学习兴趣，鉴于此，对于本节课，我做了如下设计</w:t>
            </w:r>
            <w:r>
              <w:rPr>
                <w:rFonts w:hint="eastAsia" w:ascii="宋体" w:hAnsi="宋体" w:eastAsia="宋体" w:cs="宋体"/>
                <w:sz w:val="24"/>
                <w:szCs w:val="21"/>
                <w:lang w:eastAsia="zh-CN"/>
              </w:rPr>
              <w:t>：</w:t>
            </w:r>
            <w:r>
              <w:rPr>
                <w:rFonts w:hint="eastAsia" w:ascii="宋体" w:hAnsi="宋体" w:eastAsia="宋体" w:cs="宋体"/>
                <w:sz w:val="24"/>
                <w:szCs w:val="21"/>
              </w:rPr>
              <w:t>本课</w:t>
            </w:r>
            <w:r>
              <w:rPr>
                <w:rFonts w:hint="eastAsia" w:ascii="宋体" w:hAnsi="宋体" w:eastAsia="宋体" w:cs="宋体"/>
                <w:sz w:val="24"/>
                <w:szCs w:val="21"/>
                <w:lang w:eastAsia="zh-CN"/>
              </w:rPr>
              <w:t>将同学们课前预习与视频展示相结合</w:t>
            </w:r>
            <w:r>
              <w:rPr>
                <w:rFonts w:hint="eastAsia" w:ascii="宋体" w:hAnsi="宋体" w:eastAsia="宋体" w:cs="宋体"/>
                <w:sz w:val="24"/>
                <w:szCs w:val="21"/>
              </w:rPr>
              <w:t>，使学生结合实际学习</w:t>
            </w:r>
            <w:r>
              <w:rPr>
                <w:rFonts w:hint="eastAsia" w:ascii="宋体" w:hAnsi="宋体" w:eastAsia="宋体" w:cs="宋体"/>
                <w:sz w:val="24"/>
                <w:szCs w:val="21"/>
                <w:lang w:eastAsia="zh-CN"/>
              </w:rPr>
              <w:t>，</w:t>
            </w:r>
            <w:r>
              <w:rPr>
                <w:rFonts w:hint="eastAsia" w:ascii="宋体" w:hAnsi="宋体" w:eastAsia="宋体" w:cs="宋体"/>
                <w:sz w:val="24"/>
                <w:szCs w:val="21"/>
              </w:rPr>
              <w:t>激发学生对</w:t>
            </w:r>
            <w:r>
              <w:rPr>
                <w:rFonts w:hint="eastAsia" w:ascii="宋体" w:hAnsi="宋体" w:eastAsia="宋体" w:cs="宋体"/>
                <w:sz w:val="24"/>
                <w:szCs w:val="21"/>
                <w:lang w:eastAsia="zh-CN"/>
              </w:rPr>
              <w:t>宁夏回族自治区</w:t>
            </w:r>
            <w:r>
              <w:rPr>
                <w:rFonts w:hint="eastAsia" w:ascii="宋体" w:hAnsi="宋体" w:eastAsia="宋体" w:cs="宋体"/>
                <w:sz w:val="24"/>
                <w:szCs w:val="21"/>
              </w:rPr>
              <w:t>的学习兴趣。</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rPr>
              <w:t>在讲解</w:t>
            </w:r>
            <w:r>
              <w:rPr>
                <w:rFonts w:hint="eastAsia" w:ascii="宋体" w:hAnsi="宋体" w:eastAsia="宋体" w:cs="宋体"/>
                <w:sz w:val="24"/>
                <w:szCs w:val="21"/>
                <w:lang w:eastAsia="zh-CN"/>
              </w:rPr>
              <w:t>教材内容</w:t>
            </w:r>
            <w:r>
              <w:rPr>
                <w:rFonts w:hint="eastAsia" w:ascii="宋体" w:hAnsi="宋体" w:eastAsia="宋体" w:cs="宋体"/>
                <w:sz w:val="24"/>
                <w:szCs w:val="21"/>
              </w:rPr>
              <w:t>时，</w:t>
            </w:r>
            <w:r>
              <w:rPr>
                <w:rFonts w:hint="eastAsia" w:ascii="宋体" w:hAnsi="宋体" w:eastAsia="宋体" w:cs="宋体"/>
                <w:sz w:val="24"/>
                <w:szCs w:val="21"/>
                <w:lang w:eastAsia="zh-CN"/>
              </w:rPr>
              <w:t>从图片展示入手</w:t>
            </w:r>
            <w:r>
              <w:rPr>
                <w:rFonts w:hint="eastAsia" w:ascii="宋体" w:hAnsi="宋体" w:eastAsia="宋体" w:cs="宋体"/>
                <w:sz w:val="24"/>
                <w:szCs w:val="21"/>
                <w:lang w:val="en-US" w:eastAsia="zh-CN"/>
              </w:rPr>
              <w:t xml:space="preserve"> ，引导学生思考讨论总结</w:t>
            </w:r>
            <w:r>
              <w:rPr>
                <w:rFonts w:hint="eastAsia" w:ascii="宋体" w:hAnsi="宋体" w:eastAsia="宋体" w:cs="宋体"/>
                <w:sz w:val="24"/>
                <w:szCs w:val="21"/>
                <w:lang w:eastAsia="zh-CN"/>
              </w:rPr>
              <w:t>各景区的概况及特色，</w:t>
            </w:r>
            <w:r>
              <w:rPr>
                <w:rFonts w:hint="eastAsia" w:ascii="宋体" w:hAnsi="宋体" w:eastAsia="宋体" w:cs="宋体"/>
                <w:sz w:val="24"/>
                <w:szCs w:val="21"/>
              </w:rPr>
              <w:t>学生</w:t>
            </w:r>
            <w:r>
              <w:rPr>
                <w:rFonts w:hint="eastAsia" w:ascii="宋体" w:hAnsi="宋体" w:eastAsia="宋体" w:cs="宋体"/>
                <w:sz w:val="24"/>
                <w:szCs w:val="21"/>
                <w:lang w:eastAsia="zh-CN"/>
              </w:rPr>
              <w:t>思考、讨论总结的过程中</w:t>
            </w:r>
            <w:r>
              <w:rPr>
                <w:rFonts w:hint="eastAsia" w:ascii="宋体" w:hAnsi="宋体" w:eastAsia="宋体" w:cs="宋体"/>
                <w:sz w:val="24"/>
                <w:szCs w:val="21"/>
              </w:rPr>
              <w:t>容易掌握</w:t>
            </w:r>
            <w:r>
              <w:rPr>
                <w:rFonts w:hint="eastAsia" w:ascii="宋体" w:hAnsi="宋体" w:eastAsia="宋体" w:cs="宋体"/>
                <w:sz w:val="24"/>
                <w:szCs w:val="21"/>
                <w:lang w:eastAsia="zh-CN"/>
              </w:rPr>
              <w:t>理论知识</w:t>
            </w:r>
            <w:r>
              <w:rPr>
                <w:rFonts w:hint="eastAsia" w:ascii="宋体" w:hAnsi="宋体" w:eastAsia="宋体" w:cs="宋体"/>
                <w:sz w:val="24"/>
                <w:szCs w:val="21"/>
              </w:rPr>
              <w:t>，</w:t>
            </w:r>
            <w:r>
              <w:rPr>
                <w:rFonts w:hint="eastAsia" w:ascii="宋体" w:hAnsi="宋体" w:eastAsia="宋体" w:cs="宋体"/>
                <w:sz w:val="24"/>
                <w:szCs w:val="21"/>
                <w:lang w:eastAsia="zh-CN"/>
              </w:rPr>
              <w:t>并能</w:t>
            </w:r>
            <w:r>
              <w:rPr>
                <w:rFonts w:hint="eastAsia" w:ascii="宋体" w:hAnsi="宋体" w:eastAsia="宋体" w:cs="宋体"/>
                <w:sz w:val="24"/>
                <w:szCs w:val="21"/>
              </w:rPr>
              <w:t>有效培养学生总结分析的能力。</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rPr>
              <w:t>在</w:t>
            </w:r>
            <w:r>
              <w:rPr>
                <w:rFonts w:hint="eastAsia" w:ascii="宋体" w:hAnsi="宋体" w:eastAsia="宋体" w:cs="宋体"/>
                <w:sz w:val="24"/>
                <w:szCs w:val="21"/>
                <w:lang w:eastAsia="zh-CN"/>
              </w:rPr>
              <w:t>探究旅游线路设计时，要求学生将所学知识与实践应用相结合，既巩固了学生对各景观的理解，又培养了学生对知识综合利用的能力，</w:t>
            </w:r>
            <w:r>
              <w:rPr>
                <w:rFonts w:hint="eastAsia" w:ascii="宋体" w:hAnsi="宋体" w:eastAsia="宋体" w:cs="宋体"/>
                <w:sz w:val="24"/>
                <w:szCs w:val="21"/>
              </w:rPr>
              <w:t>激发学生的学习兴趣，</w:t>
            </w:r>
            <w:r>
              <w:rPr>
                <w:rFonts w:hint="eastAsia" w:ascii="宋体" w:hAnsi="宋体" w:eastAsia="宋体" w:cs="宋体"/>
                <w:sz w:val="24"/>
                <w:szCs w:val="21"/>
                <w:lang w:eastAsia="zh-CN"/>
              </w:rPr>
              <w:t>并在合作探究中</w:t>
            </w:r>
            <w:r>
              <w:rPr>
                <w:rFonts w:hint="eastAsia" w:ascii="宋体" w:hAnsi="宋体" w:eastAsia="宋体" w:cs="宋体"/>
                <w:sz w:val="24"/>
                <w:szCs w:val="21"/>
              </w:rPr>
              <w:t>对学生进行情感教育</w:t>
            </w:r>
            <w:r>
              <w:rPr>
                <w:rFonts w:hint="eastAsia" w:ascii="宋体" w:hAnsi="宋体" w:eastAsia="宋体" w:cs="宋体"/>
                <w:sz w:val="24"/>
                <w:szCs w:val="21"/>
                <w:lang w:eastAsia="zh-CN"/>
              </w:rPr>
              <w:t>，培养团队意识</w:t>
            </w:r>
            <w:r>
              <w:rPr>
                <w:rFonts w:hint="eastAsia" w:ascii="宋体" w:hAnsi="宋体" w:eastAsia="宋体" w:cs="宋体"/>
                <w:sz w:val="24"/>
                <w:szCs w:val="21"/>
              </w:rPr>
              <w:t>。</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rPr>
              <w:t>最后设置课后作业，进一步加深学生的印象，让学生掌握这节课的重点内容。并提出发散、扩展、升华学生思维的问题，让学生课外搜集资料，</w:t>
            </w:r>
            <w:r>
              <w:rPr>
                <w:rFonts w:hint="eastAsia" w:ascii="宋体" w:hAnsi="宋体" w:eastAsia="宋体" w:cs="宋体"/>
                <w:sz w:val="24"/>
                <w:szCs w:val="21"/>
                <w:lang w:eastAsia="zh-CN"/>
              </w:rPr>
              <w:t>自主创作宁夏任一景点的导游词，锻炼学生的知识应用能力</w:t>
            </w:r>
            <w:r>
              <w:rPr>
                <w:rFonts w:hint="eastAsia" w:ascii="宋体" w:hAnsi="宋体" w:eastAsia="宋体" w:cs="宋体"/>
                <w:sz w:val="24"/>
                <w:szCs w:val="21"/>
              </w:rPr>
              <w:t>。</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rPr>
              <w:t>整堂课，应用了图片、</w:t>
            </w:r>
            <w:r>
              <w:rPr>
                <w:rFonts w:hint="eastAsia" w:ascii="宋体" w:hAnsi="宋体" w:eastAsia="宋体" w:cs="宋体"/>
                <w:sz w:val="24"/>
                <w:szCs w:val="21"/>
                <w:lang w:eastAsia="zh-CN"/>
              </w:rPr>
              <w:t>视频</w:t>
            </w:r>
            <w:r>
              <w:rPr>
                <w:rFonts w:hint="eastAsia" w:ascii="宋体" w:hAnsi="宋体" w:eastAsia="宋体" w:cs="宋体"/>
                <w:sz w:val="24"/>
                <w:szCs w:val="21"/>
              </w:rPr>
              <w:t>、文本等多种教学多媒体资源，采用了提问、讨论、</w:t>
            </w:r>
            <w:r>
              <w:rPr>
                <w:rFonts w:hint="eastAsia" w:ascii="宋体" w:hAnsi="宋体" w:eastAsia="宋体" w:cs="宋体"/>
                <w:sz w:val="24"/>
                <w:szCs w:val="21"/>
                <w:lang w:eastAsia="zh-CN"/>
              </w:rPr>
              <w:t>合作探究</w:t>
            </w:r>
            <w:r>
              <w:rPr>
                <w:rFonts w:hint="eastAsia" w:ascii="宋体" w:hAnsi="宋体" w:eastAsia="宋体" w:cs="宋体"/>
                <w:sz w:val="24"/>
                <w:szCs w:val="21"/>
              </w:rPr>
              <w:t>等自主互动组织形式。</w:t>
            </w:r>
          </w:p>
          <w:p>
            <w:pPr>
              <w:keepNext w:val="0"/>
              <w:keepLines w:val="0"/>
              <w:pageBreakBefore w:val="0"/>
              <w:widowControl w:val="0"/>
              <w:kinsoku/>
              <w:wordWrap/>
              <w:overflowPunct/>
              <w:topLinePunct w:val="0"/>
              <w:bidi w:val="0"/>
              <w:spacing w:line="240" w:lineRule="auto"/>
              <w:jc w:val="left"/>
              <w:textAlignment w:val="auto"/>
              <w:rPr>
                <w:rFonts w:hint="eastAsia" w:ascii="宋体" w:hAnsi="宋体" w:eastAsia="宋体" w:cs="宋体"/>
                <w:b/>
                <w:bCs/>
                <w:sz w:val="24"/>
                <w:szCs w:val="21"/>
              </w:rPr>
            </w:pPr>
          </w:p>
          <w:p>
            <w:pPr>
              <w:keepNext w:val="0"/>
              <w:keepLines w:val="0"/>
              <w:pageBreakBefore w:val="0"/>
              <w:widowControl w:val="0"/>
              <w:kinsoku/>
              <w:wordWrap/>
              <w:overflowPunct/>
              <w:topLinePunct w:val="0"/>
              <w:bidi w:val="0"/>
              <w:spacing w:line="240" w:lineRule="auto"/>
              <w:jc w:val="left"/>
              <w:textAlignment w:val="auto"/>
              <w:rPr>
                <w:rFonts w:hint="eastAsia" w:ascii="宋体" w:hAnsi="宋体" w:eastAsia="宋体" w:cs="宋体"/>
                <w:b/>
                <w:bCs/>
                <w:sz w:val="24"/>
                <w:szCs w:val="21"/>
                <w:lang w:val="en-US" w:eastAsia="zh-CN"/>
              </w:rPr>
            </w:pPr>
            <w:r>
              <w:rPr>
                <w:rFonts w:hint="eastAsia" w:ascii="宋体" w:hAnsi="宋体" w:eastAsia="宋体" w:cs="宋体"/>
                <w:b/>
                <w:bCs/>
                <w:sz w:val="24"/>
                <w:szCs w:val="21"/>
                <w:lang w:val="en-US" w:eastAsia="zh-CN"/>
              </w:rPr>
              <w:t>2、教学互动环节</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rPr>
              <w:t>课</w:t>
            </w:r>
            <w:r>
              <w:rPr>
                <w:rFonts w:hint="eastAsia" w:ascii="宋体" w:hAnsi="宋体" w:eastAsia="宋体" w:cs="宋体"/>
                <w:sz w:val="24"/>
                <w:szCs w:val="21"/>
                <w:lang w:eastAsia="zh-CN"/>
              </w:rPr>
              <w:t>前</w:t>
            </w:r>
            <w:r>
              <w:rPr>
                <w:rFonts w:hint="eastAsia" w:ascii="宋体" w:hAnsi="宋体" w:eastAsia="宋体" w:cs="宋体"/>
                <w:sz w:val="24"/>
                <w:szCs w:val="21"/>
              </w:rPr>
              <w:t>互动:</w:t>
            </w:r>
          </w:p>
          <w:p>
            <w:pPr>
              <w:keepNext w:val="0"/>
              <w:keepLines w:val="0"/>
              <w:pageBreakBefore w:val="0"/>
              <w:widowControl w:val="0"/>
              <w:numPr>
                <w:ilvl w:val="0"/>
                <w:numId w:val="1"/>
              </w:numPr>
              <w:kinsoku/>
              <w:wordWrap/>
              <w:overflowPunct/>
              <w:topLinePunct w:val="0"/>
              <w:bidi w:val="0"/>
              <w:spacing w:line="240" w:lineRule="auto"/>
              <w:ind w:firstLine="480" w:firstLineChars="200"/>
              <w:jc w:val="left"/>
              <w:textAlignment w:val="auto"/>
              <w:rPr>
                <w:rFonts w:hint="eastAsia" w:ascii="宋体" w:hAnsi="宋体" w:eastAsia="宋体" w:cs="宋体"/>
                <w:sz w:val="24"/>
                <w:szCs w:val="21"/>
                <w:lang w:val="en-US" w:eastAsia="zh-CN"/>
              </w:rPr>
            </w:pPr>
            <w:r>
              <w:rPr>
                <w:rFonts w:hint="eastAsia" w:ascii="宋体" w:hAnsi="宋体" w:eastAsia="宋体" w:cs="宋体"/>
                <w:sz w:val="24"/>
                <w:szCs w:val="21"/>
                <w:lang w:val="en-US" w:eastAsia="zh-CN"/>
              </w:rPr>
              <w:t>通过学习通教学平台，建立主题讨论，互相讨论预习中遇到的问题。，加强学生对本课重要知识点的了解。</w:t>
            </w:r>
          </w:p>
          <w:p>
            <w:pPr>
              <w:keepNext w:val="0"/>
              <w:keepLines w:val="0"/>
              <w:pageBreakBefore w:val="0"/>
              <w:widowControl w:val="0"/>
              <w:numPr>
                <w:ilvl w:val="0"/>
                <w:numId w:val="1"/>
              </w:numPr>
              <w:kinsoku/>
              <w:wordWrap/>
              <w:overflowPunct/>
              <w:topLinePunct w:val="0"/>
              <w:bidi w:val="0"/>
              <w:spacing w:line="240" w:lineRule="auto"/>
              <w:ind w:firstLine="480" w:firstLineChars="200"/>
              <w:jc w:val="left"/>
              <w:textAlignment w:val="auto"/>
              <w:rPr>
                <w:rFonts w:hint="eastAsia" w:ascii="宋体" w:hAnsi="宋体" w:eastAsia="宋体" w:cs="宋体"/>
                <w:sz w:val="24"/>
                <w:szCs w:val="21"/>
                <w:lang w:val="en-US" w:eastAsia="zh-CN"/>
              </w:rPr>
            </w:pPr>
            <w:r>
              <w:rPr>
                <w:rFonts w:hint="eastAsia" w:ascii="宋体" w:hAnsi="宋体" w:eastAsia="宋体" w:cs="宋体"/>
                <w:sz w:val="24"/>
                <w:szCs w:val="21"/>
                <w:lang w:val="en-US" w:eastAsia="zh-CN"/>
              </w:rPr>
              <w:t>通过微信群和学生探讨宁夏教材中没有详细介绍的地理常识和旅游景观，拓展学生的知识面。</w:t>
            </w:r>
          </w:p>
          <w:p>
            <w:pPr>
              <w:keepNext w:val="0"/>
              <w:keepLines w:val="0"/>
              <w:pageBreakBefore w:val="0"/>
              <w:widowControl w:val="0"/>
              <w:numPr>
                <w:numId w:val="0"/>
              </w:numPr>
              <w:kinsoku/>
              <w:wordWrap/>
              <w:overflowPunct/>
              <w:topLinePunct w:val="0"/>
              <w:bidi w:val="0"/>
              <w:spacing w:line="240" w:lineRule="auto"/>
              <w:jc w:val="left"/>
              <w:textAlignment w:val="auto"/>
              <w:rPr>
                <w:rFonts w:hint="default" w:ascii="宋体" w:hAnsi="宋体" w:eastAsia="宋体" w:cs="宋体"/>
                <w:sz w:val="24"/>
                <w:szCs w:val="21"/>
                <w:lang w:val="en-US" w:eastAsia="zh-CN"/>
              </w:rPr>
            </w:pPr>
            <w:r>
              <w:rPr>
                <w:rFonts w:hint="eastAsia" w:ascii="宋体" w:hAnsi="宋体" w:eastAsia="宋体" w:cs="宋体"/>
                <w:sz w:val="24"/>
                <w:szCs w:val="21"/>
                <w:lang w:val="en-US" w:eastAsia="zh-CN"/>
              </w:rPr>
              <w:t xml:space="preserve">    课上互动：</w:t>
            </w:r>
          </w:p>
          <w:p>
            <w:pPr>
              <w:keepNext w:val="0"/>
              <w:keepLines w:val="0"/>
              <w:pageBreakBefore w:val="0"/>
              <w:widowControl w:val="0"/>
              <w:numPr>
                <w:numId w:val="0"/>
              </w:numPr>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1</w:t>
            </w:r>
            <w:r>
              <w:rPr>
                <w:rFonts w:hint="eastAsia" w:ascii="宋体" w:hAnsi="宋体" w:eastAsia="宋体" w:cs="宋体"/>
                <w:sz w:val="24"/>
                <w:szCs w:val="21"/>
                <w:lang w:eastAsia="zh-CN"/>
              </w:rPr>
              <w:t>）结合预习</w:t>
            </w:r>
            <w:r>
              <w:rPr>
                <w:rFonts w:hint="eastAsia" w:ascii="宋体" w:hAnsi="宋体" w:eastAsia="宋体" w:cs="宋体"/>
                <w:sz w:val="24"/>
                <w:szCs w:val="21"/>
              </w:rPr>
              <w:t>提问引起课堂讨论</w:t>
            </w:r>
            <w:r>
              <w:rPr>
                <w:rFonts w:hint="eastAsia" w:ascii="宋体" w:hAnsi="宋体" w:eastAsia="宋体" w:cs="宋体"/>
                <w:sz w:val="24"/>
                <w:szCs w:val="21"/>
                <w:lang w:eastAsia="zh-CN"/>
              </w:rPr>
              <w:t>，使学生掌握宁夏回族自治区的区域概况，在介绍位置、地形时让学生结合地图进行讨论，锻炼学生读图能力和知识灵活应用能力。</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2</w:t>
            </w:r>
            <w:r>
              <w:rPr>
                <w:rFonts w:hint="eastAsia" w:ascii="宋体" w:hAnsi="宋体" w:eastAsia="宋体" w:cs="宋体"/>
                <w:sz w:val="24"/>
                <w:szCs w:val="21"/>
                <w:lang w:eastAsia="zh-CN"/>
              </w:rPr>
              <w:t>）在各游览地学习时采用小组讨论的形式，让学生自主学习，总结各游览地的概况与特色，教师根据学生回答的讨论结果进行归纳，增强学生学习效果。</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3</w:t>
            </w:r>
            <w:r>
              <w:rPr>
                <w:rFonts w:hint="eastAsia" w:ascii="宋体" w:hAnsi="宋体" w:eastAsia="宋体" w:cs="宋体"/>
                <w:sz w:val="24"/>
                <w:szCs w:val="21"/>
                <w:lang w:eastAsia="zh-CN"/>
              </w:rPr>
              <w:t>）分小组探究旅游线路的设计，通过学习通平台发布主题讨论，每组学生将合作探究的成通过学习通投屏到一体机上，并进行介绍，其他同学进行评价，最后由教师进行点评，</w:t>
            </w:r>
            <w:r>
              <w:rPr>
                <w:rFonts w:hint="eastAsia" w:ascii="宋体" w:hAnsi="宋体" w:eastAsia="宋体" w:cs="宋体"/>
                <w:sz w:val="24"/>
                <w:szCs w:val="21"/>
              </w:rPr>
              <w:t>老师起引导作用，主要锻炼同学利用所学知识分析问题解决问题的能力。</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r>
              <w:rPr>
                <w:rFonts w:hint="eastAsia" w:ascii="宋体" w:hAnsi="宋体" w:eastAsia="宋体" w:cs="宋体"/>
                <w:sz w:val="24"/>
                <w:szCs w:val="21"/>
              </w:rPr>
              <w:t>课</w:t>
            </w:r>
            <w:r>
              <w:rPr>
                <w:rFonts w:hint="eastAsia" w:ascii="宋体" w:hAnsi="宋体" w:eastAsia="宋体" w:cs="宋体"/>
                <w:sz w:val="24"/>
                <w:szCs w:val="21"/>
                <w:lang w:eastAsia="zh-CN"/>
              </w:rPr>
              <w:t>后</w:t>
            </w:r>
            <w:r>
              <w:rPr>
                <w:rFonts w:hint="eastAsia" w:ascii="宋体" w:hAnsi="宋体" w:eastAsia="宋体" w:cs="宋体"/>
                <w:sz w:val="24"/>
                <w:szCs w:val="21"/>
              </w:rPr>
              <w:t>互动: (互动过程中及时反馈、及时评价)</w:t>
            </w:r>
          </w:p>
          <w:p>
            <w:pPr>
              <w:keepNext w:val="0"/>
              <w:keepLines w:val="0"/>
              <w:pageBreakBefore w:val="0"/>
              <w:widowControl w:val="0"/>
              <w:numPr>
                <w:ilvl w:val="0"/>
                <w:numId w:val="2"/>
              </w:numPr>
              <w:kinsoku/>
              <w:wordWrap/>
              <w:overflowPunct/>
              <w:topLinePunct w:val="0"/>
              <w:bidi w:val="0"/>
              <w:spacing w:line="240" w:lineRule="auto"/>
              <w:ind w:firstLine="480" w:firstLineChars="200"/>
              <w:jc w:val="left"/>
              <w:textAlignment w:val="auto"/>
              <w:rPr>
                <w:rFonts w:hint="eastAsia" w:ascii="宋体" w:hAnsi="宋体" w:eastAsia="宋体" w:cs="宋体"/>
                <w:sz w:val="24"/>
                <w:szCs w:val="21"/>
                <w:lang w:val="en-US" w:eastAsia="zh-CN"/>
              </w:rPr>
            </w:pPr>
            <w:r>
              <w:rPr>
                <w:rFonts w:hint="eastAsia" w:ascii="宋体" w:hAnsi="宋体" w:eastAsia="宋体" w:cs="宋体"/>
                <w:sz w:val="24"/>
                <w:szCs w:val="21"/>
              </w:rPr>
              <w:t>在</w:t>
            </w:r>
            <w:r>
              <w:rPr>
                <w:rFonts w:hint="eastAsia" w:ascii="宋体" w:hAnsi="宋体" w:eastAsia="宋体" w:cs="宋体"/>
                <w:sz w:val="24"/>
                <w:szCs w:val="21"/>
                <w:lang w:eastAsia="zh-CN"/>
              </w:rPr>
              <w:t>学习通</w:t>
            </w:r>
            <w:r>
              <w:rPr>
                <w:rFonts w:hint="eastAsia" w:ascii="宋体" w:hAnsi="宋体" w:eastAsia="宋体" w:cs="宋体"/>
                <w:sz w:val="24"/>
                <w:szCs w:val="21"/>
              </w:rPr>
              <w:t>平台建立讨论，展开以下内容讨论，并及时评价:</w:t>
            </w:r>
            <w:r>
              <w:rPr>
                <w:rFonts w:hint="eastAsia" w:ascii="宋体" w:hAnsi="宋体" w:eastAsia="宋体" w:cs="宋体"/>
                <w:sz w:val="24"/>
                <w:szCs w:val="21"/>
                <w:lang w:val="en-US" w:eastAsia="zh-CN"/>
              </w:rPr>
              <w:t>a 宁夏回族自治区的旅游景观与西北旅游区其他地区相比有何特殊之处 。b 同学们讨论在创作导游词过程中遇到的问题。</w:t>
            </w:r>
          </w:p>
          <w:p>
            <w:pPr>
              <w:keepNext w:val="0"/>
              <w:keepLines w:val="0"/>
              <w:pageBreakBefore w:val="0"/>
              <w:widowControl w:val="0"/>
              <w:numPr>
                <w:numId w:val="0"/>
              </w:numPr>
              <w:kinsoku/>
              <w:wordWrap/>
              <w:overflowPunct/>
              <w:topLinePunct w:val="0"/>
              <w:bidi w:val="0"/>
              <w:spacing w:line="240" w:lineRule="auto"/>
              <w:jc w:val="left"/>
              <w:textAlignment w:val="auto"/>
              <w:rPr>
                <w:rFonts w:hint="eastAsia" w:ascii="宋体" w:hAnsi="宋体" w:eastAsia="宋体" w:cs="宋体"/>
                <w:sz w:val="24"/>
                <w:szCs w:val="21"/>
              </w:rPr>
            </w:pPr>
            <w:r>
              <w:rPr>
                <w:rFonts w:hint="eastAsia" w:ascii="宋体" w:hAnsi="宋体" w:eastAsia="宋体" w:cs="宋体"/>
                <w:sz w:val="24"/>
                <w:szCs w:val="21"/>
                <w:lang w:val="en-US" w:eastAsia="zh-CN"/>
              </w:rPr>
              <w:t xml:space="preserve">    </w:t>
            </w:r>
            <w:r>
              <w:rPr>
                <w:rFonts w:hint="eastAsia" w:ascii="宋体" w:hAnsi="宋体" w:eastAsia="宋体" w:cs="宋体"/>
                <w:sz w:val="24"/>
                <w:szCs w:val="21"/>
                <w:lang w:eastAsia="zh-CN"/>
              </w:rPr>
              <w:t>（</w:t>
            </w:r>
            <w:r>
              <w:rPr>
                <w:rFonts w:hint="eastAsia" w:ascii="宋体" w:hAnsi="宋体" w:eastAsia="宋体" w:cs="宋体"/>
                <w:sz w:val="24"/>
                <w:szCs w:val="21"/>
              </w:rPr>
              <w:t>2</w:t>
            </w:r>
            <w:r>
              <w:rPr>
                <w:rFonts w:hint="eastAsia" w:ascii="宋体" w:hAnsi="宋体" w:eastAsia="宋体" w:cs="宋体"/>
                <w:sz w:val="24"/>
                <w:szCs w:val="21"/>
                <w:lang w:eastAsia="zh-CN"/>
              </w:rPr>
              <w:t>）</w:t>
            </w:r>
            <w:r>
              <w:rPr>
                <w:rFonts w:hint="eastAsia" w:ascii="宋体" w:hAnsi="宋体" w:eastAsia="宋体" w:cs="宋体"/>
                <w:sz w:val="24"/>
                <w:szCs w:val="21"/>
              </w:rPr>
              <w:t>在微信群随时回答解决同学的问题。</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trPr>
        <w:tc>
          <w:tcPr>
            <w:tcW w:w="1728" w:type="dxa"/>
            <w:gridSpan w:val="2"/>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ind w:firstLine="120" w:firstLineChars="50"/>
              <w:textAlignment w:val="auto"/>
              <w:rPr>
                <w:rFonts w:hint="eastAsia" w:ascii="宋体" w:hAnsi="宋体" w:eastAsia="宋体" w:cs="宋体"/>
                <w:sz w:val="24"/>
                <w:szCs w:val="21"/>
              </w:rPr>
            </w:pPr>
            <w:r>
              <w:rPr>
                <w:rFonts w:hint="eastAsia" w:ascii="宋体" w:hAnsi="宋体" w:eastAsia="宋体" w:cs="宋体"/>
                <w:sz w:val="24"/>
                <w:szCs w:val="21"/>
              </w:rPr>
              <w:t>教学过程</w:t>
            </w: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r>
              <w:rPr>
                <w:rFonts w:hint="eastAsia" w:ascii="宋体" w:hAnsi="宋体" w:eastAsia="宋体" w:cs="宋体"/>
                <w:sz w:val="24"/>
                <w:szCs w:val="21"/>
              </w:rPr>
              <w:t>教过学程</w:t>
            </w: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r>
              <w:rPr>
                <w:rFonts w:hint="eastAsia" w:ascii="宋体" w:hAnsi="宋体" w:eastAsia="宋体" w:cs="宋体"/>
                <w:sz w:val="24"/>
                <w:szCs w:val="21"/>
              </w:rPr>
              <w:t>教过学程</w:t>
            </w:r>
          </w:p>
        </w:tc>
        <w:tc>
          <w:tcPr>
            <w:tcW w:w="7132" w:type="dxa"/>
            <w:noWrap w:val="0"/>
            <w:vAlign w:val="top"/>
          </w:tcPr>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sz w:val="24"/>
                <w:szCs w:val="21"/>
                <w:highlight w:val="none"/>
              </w:rPr>
            </w:pPr>
            <w:r>
              <w:rPr>
                <w:rFonts w:hint="eastAsia" w:ascii="宋体" w:hAnsi="宋体" w:eastAsia="宋体" w:cs="宋体"/>
                <w:b/>
                <w:bCs/>
                <w:sz w:val="24"/>
                <w:szCs w:val="21"/>
                <w:highlight w:val="none"/>
              </w:rPr>
              <w:t>导入新课</w:t>
            </w:r>
          </w:p>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sz w:val="24"/>
              </w:rPr>
            </w:pPr>
            <w:r>
              <w:rPr>
                <w:rFonts w:hint="eastAsia" w:ascii="宋体" w:hAnsi="宋体" w:eastAsia="宋体" w:cs="宋体"/>
                <w:sz w:val="24"/>
              </w:rPr>
              <w:t>通过播放视频《宁夏旅游宣传片》，让学生对宁夏悠久的历史古迹，浓郁的宗教风情等有所了解，并回顾前面所学习的宁夏特产，从而导入新课，引领学生继续我们的西北之旅，认识宁夏回族自治区的风貌。</w:t>
            </w: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sz w:val="24"/>
              </w:rPr>
            </w:pP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sz w:val="24"/>
              </w:rPr>
            </w:pP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sz w:val="24"/>
              </w:rPr>
            </w:pP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sz w:val="24"/>
                <w:highlight w:val="none"/>
              </w:rPr>
            </w:pPr>
            <w:r>
              <w:rPr>
                <w:rFonts w:hint="eastAsia" w:ascii="宋体" w:hAnsi="宋体" w:eastAsia="宋体" w:cs="宋体"/>
                <w:b/>
                <w:bCs/>
                <w:sz w:val="24"/>
                <w:szCs w:val="21"/>
                <w:highlight w:val="none"/>
              </w:rPr>
              <w:t>讲授新课</w:t>
            </w:r>
          </w:p>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b/>
                <w:bCs/>
                <w:sz w:val="24"/>
              </w:rPr>
            </w:pPr>
            <w:r>
              <w:rPr>
                <w:rFonts w:hint="eastAsia" w:ascii="宋体" w:hAnsi="宋体" w:eastAsia="宋体" w:cs="宋体"/>
                <w:b/>
                <w:bCs/>
                <w:sz w:val="24"/>
              </w:rPr>
              <w:t>项目九  大漠绿洲、丝路西域 —— 西北旅游区</w:t>
            </w:r>
          </w:p>
          <w:p>
            <w:pPr>
              <w:keepNext w:val="0"/>
              <w:keepLines w:val="0"/>
              <w:pageBreakBefore w:val="0"/>
              <w:widowControl w:val="0"/>
              <w:kinsoku/>
              <w:wordWrap/>
              <w:overflowPunct/>
              <w:topLinePunct w:val="0"/>
              <w:bidi w:val="0"/>
              <w:spacing w:line="240" w:lineRule="auto"/>
              <w:ind w:firstLine="826" w:firstLineChars="343"/>
              <w:textAlignment w:val="auto"/>
              <w:rPr>
                <w:rFonts w:hint="eastAsia" w:ascii="宋体" w:hAnsi="宋体" w:eastAsia="宋体" w:cs="宋体"/>
                <w:b/>
                <w:bCs/>
                <w:sz w:val="24"/>
              </w:rPr>
            </w:pPr>
            <w:r>
              <w:rPr>
                <w:rFonts w:hint="eastAsia" w:ascii="宋体" w:hAnsi="宋体" w:eastAsia="宋体" w:cs="宋体"/>
                <w:b/>
                <w:bCs/>
                <w:sz w:val="24"/>
              </w:rPr>
              <w:t>活动三  主要游览地及著名景区—宁夏回族自治区</w:t>
            </w:r>
          </w:p>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kern w:val="0"/>
                <w:sz w:val="24"/>
              </w:rPr>
            </w:pPr>
            <w:r>
              <w:rPr>
                <w:rFonts w:hint="eastAsia" w:ascii="宋体" w:hAnsi="宋体" w:eastAsia="宋体" w:cs="宋体"/>
                <w:b/>
                <w:kern w:val="0"/>
                <w:sz w:val="24"/>
              </w:rPr>
              <w:t>一、概况</w:t>
            </w:r>
          </w:p>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通过预习及图片展示，引导学生归纳并回答主要知识点，体现学生的学习主体地位，增强学习效果。</w:t>
            </w:r>
          </w:p>
          <w:tbl>
            <w:tblPr>
              <w:tblStyle w:val="5"/>
              <w:tblW w:w="69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5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147" w:type="dxa"/>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b/>
                      <w:bCs/>
                      <w:sz w:val="24"/>
                    </w:rPr>
                  </w:pPr>
                  <w:r>
                    <w:rPr>
                      <w:rFonts w:hint="eastAsia" w:ascii="宋体" w:hAnsi="宋体" w:eastAsia="宋体" w:cs="宋体"/>
                      <w:b/>
                      <w:bCs/>
                      <w:sz w:val="24"/>
                      <w:szCs w:val="21"/>
                    </w:rPr>
                    <w:t>简称</w:t>
                  </w:r>
                </w:p>
              </w:tc>
              <w:tc>
                <w:tcPr>
                  <w:tcW w:w="5760" w:type="dxa"/>
                  <w:noWrap w:val="0"/>
                  <w:vAlign w:val="top"/>
                </w:tcPr>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b/>
                      <w:bCs/>
                      <w:sz w:val="24"/>
                    </w:rPr>
                  </w:pPr>
                  <w:r>
                    <w:rPr>
                      <w:rFonts w:hint="eastAsia" w:ascii="宋体" w:hAnsi="宋体" w:eastAsia="宋体" w:cs="宋体"/>
                      <w:sz w:val="24"/>
                      <w:szCs w:val="21"/>
                    </w:rPr>
                    <w:t>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147" w:type="dxa"/>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b/>
                      <w:bCs/>
                      <w:sz w:val="24"/>
                    </w:rPr>
                  </w:pPr>
                  <w:r>
                    <w:rPr>
                      <w:rFonts w:hint="eastAsia" w:ascii="宋体" w:hAnsi="宋体" w:eastAsia="宋体" w:cs="宋体"/>
                      <w:b/>
                      <w:bCs/>
                      <w:sz w:val="24"/>
                    </w:rPr>
                    <w:t>省会</w:t>
                  </w:r>
                </w:p>
              </w:tc>
              <w:tc>
                <w:tcPr>
                  <w:tcW w:w="5760" w:type="dxa"/>
                  <w:noWrap w:val="0"/>
                  <w:vAlign w:val="top"/>
                </w:tcPr>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b/>
                      <w:bCs/>
                      <w:sz w:val="24"/>
                    </w:rPr>
                  </w:pPr>
                  <w:r>
                    <w:rPr>
                      <w:rFonts w:hint="eastAsia" w:ascii="宋体" w:hAnsi="宋体" w:eastAsia="宋体" w:cs="宋体"/>
                      <w:sz w:val="24"/>
                    </w:rPr>
                    <w:t>银川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47" w:type="dxa"/>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b/>
                      <w:bCs/>
                      <w:sz w:val="24"/>
                      <w:szCs w:val="21"/>
                    </w:rPr>
                  </w:pPr>
                  <w:r>
                    <w:rPr>
                      <w:rFonts w:hint="eastAsia" w:ascii="宋体" w:hAnsi="宋体" w:eastAsia="宋体" w:cs="宋体"/>
                      <w:b/>
                      <w:bCs/>
                      <w:sz w:val="24"/>
                      <w:szCs w:val="21"/>
                    </w:rPr>
                    <w:t>地理位置</w:t>
                  </w:r>
                </w:p>
              </w:tc>
              <w:tc>
                <w:tcPr>
                  <w:tcW w:w="5760" w:type="dxa"/>
                  <w:noWrap w:val="0"/>
                  <w:vAlign w:val="top"/>
                </w:tcPr>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b/>
                      <w:bCs/>
                      <w:sz w:val="24"/>
                    </w:rPr>
                  </w:pPr>
                  <w:r>
                    <w:rPr>
                      <w:rFonts w:hint="eastAsia" w:ascii="宋体" w:hAnsi="宋体" w:eastAsia="宋体" w:cs="宋体"/>
                      <w:kern w:val="0"/>
                      <w:sz w:val="24"/>
                      <w:szCs w:val="20"/>
                    </w:rPr>
                    <w:t>中国</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"http://baike.baidu.com/view/52443.htm"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西部</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的黄河上游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47" w:type="dxa"/>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b/>
                      <w:bCs/>
                      <w:sz w:val="24"/>
                      <w:szCs w:val="21"/>
                    </w:rPr>
                  </w:pPr>
                  <w:r>
                    <w:rPr>
                      <w:rFonts w:hint="eastAsia" w:ascii="宋体" w:hAnsi="宋体" w:eastAsia="宋体" w:cs="宋体"/>
                      <w:b/>
                      <w:bCs/>
                      <w:sz w:val="24"/>
                      <w:szCs w:val="21"/>
                    </w:rPr>
                    <w:t>面积人口</w:t>
                  </w:r>
                </w:p>
              </w:tc>
              <w:tc>
                <w:tcPr>
                  <w:tcW w:w="5760" w:type="dxa"/>
                  <w:noWrap w:val="0"/>
                  <w:vAlign w:val="top"/>
                </w:tcPr>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b/>
                      <w:bCs/>
                      <w:sz w:val="24"/>
                    </w:rPr>
                  </w:pPr>
                  <w:r>
                    <w:rPr>
                      <w:rFonts w:hint="eastAsia" w:ascii="宋体" w:hAnsi="宋体" w:eastAsia="宋体" w:cs="宋体"/>
                      <w:kern w:val="0"/>
                      <w:sz w:val="24"/>
                      <w:szCs w:val="20"/>
                    </w:rPr>
                    <w:t>总面积为6.6万多平方千米，人口为654.19万人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47" w:type="dxa"/>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b/>
                      <w:bCs/>
                      <w:sz w:val="24"/>
                      <w:szCs w:val="21"/>
                    </w:rPr>
                  </w:pPr>
                  <w:r>
                    <w:rPr>
                      <w:rFonts w:hint="eastAsia" w:ascii="宋体" w:hAnsi="宋体" w:eastAsia="宋体" w:cs="宋体"/>
                      <w:b/>
                      <w:bCs/>
                      <w:sz w:val="24"/>
                      <w:szCs w:val="21"/>
                    </w:rPr>
                    <w:t>地形特点</w:t>
                  </w:r>
                </w:p>
              </w:tc>
              <w:tc>
                <w:tcPr>
                  <w:tcW w:w="5760" w:type="dxa"/>
                  <w:noWrap w:val="0"/>
                  <w:vAlign w:val="top"/>
                </w:tcPr>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b/>
                      <w:bCs/>
                      <w:sz w:val="24"/>
                    </w:rPr>
                  </w:pPr>
                  <w:r>
                    <w:rPr>
                      <w:rFonts w:hint="eastAsia" w:ascii="宋体" w:hAnsi="宋体" w:eastAsia="宋体" w:cs="宋体"/>
                      <w:kern w:val="0"/>
                      <w:sz w:val="24"/>
                      <w:szCs w:val="20"/>
                    </w:rPr>
                    <w:t>宁夏南部以流水侵蚀的</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"http://baike.baidu.com/view/145321.htm"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黄土地貌</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为主，中部和北部以干旱剥蚀、风蚀地貌为主，是内蒙古高原的一部分。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47" w:type="dxa"/>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b/>
                      <w:bCs/>
                      <w:sz w:val="24"/>
                      <w:szCs w:val="21"/>
                    </w:rPr>
                  </w:pPr>
                  <w:r>
                    <w:rPr>
                      <w:rFonts w:hint="eastAsia" w:ascii="宋体" w:hAnsi="宋体" w:eastAsia="宋体" w:cs="宋体"/>
                      <w:b/>
                      <w:bCs/>
                      <w:sz w:val="24"/>
                      <w:szCs w:val="21"/>
                    </w:rPr>
                    <w:t>旅游资源</w:t>
                  </w:r>
                </w:p>
              </w:tc>
              <w:tc>
                <w:tcPr>
                  <w:tcW w:w="5760" w:type="dxa"/>
                  <w:noWrap w:val="0"/>
                  <w:vAlign w:val="top"/>
                </w:tcPr>
                <w:p>
                  <w:pPr>
                    <w:keepNext w:val="0"/>
                    <w:keepLines w:val="0"/>
                    <w:pageBreakBefore w:val="0"/>
                    <w:widowControl w:val="0"/>
                    <w:kinsoku/>
                    <w:wordWrap/>
                    <w:overflowPunct/>
                    <w:topLinePunct w:val="0"/>
                    <w:bidi w:val="0"/>
                    <w:spacing w:line="240" w:lineRule="auto"/>
                    <w:jc w:val="left"/>
                    <w:textAlignment w:val="auto"/>
                    <w:rPr>
                      <w:rFonts w:hint="eastAsia" w:ascii="宋体" w:hAnsi="宋体" w:eastAsia="宋体" w:cs="宋体"/>
                      <w:b/>
                      <w:bCs/>
                      <w:sz w:val="24"/>
                    </w:rPr>
                  </w:pPr>
                  <w:r>
                    <w:rPr>
                      <w:rFonts w:hint="eastAsia" w:ascii="宋体" w:hAnsi="宋体" w:eastAsia="宋体" w:cs="宋体"/>
                      <w:kern w:val="0"/>
                      <w:sz w:val="24"/>
                      <w:szCs w:val="20"/>
                    </w:rPr>
                    <w:t>有南关清真寺、西部影视城、西夏王陵、沙坡头、沙湖等。</w:t>
                  </w:r>
                </w:p>
              </w:tc>
            </w:tr>
          </w:tbl>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kern w:val="0"/>
                <w:sz w:val="24"/>
                <w:szCs w:val="20"/>
              </w:rPr>
            </w:pPr>
          </w:p>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kern w:val="0"/>
                <w:sz w:val="24"/>
              </w:rPr>
            </w:pPr>
            <w:r>
              <w:rPr>
                <w:rFonts w:hint="eastAsia" w:ascii="宋体" w:hAnsi="宋体" w:eastAsia="宋体" w:cs="宋体"/>
                <w:b/>
                <w:kern w:val="0"/>
                <w:sz w:val="24"/>
              </w:rPr>
              <w:t>二、主要游览地及著名景区</w:t>
            </w:r>
          </w:p>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通过银川景观图片，引导学生思考：银川给你怎样的印象？学生根据图片归纳，银川有哪些著名的景点？教师点评。</w:t>
            </w:r>
          </w:p>
          <w:p>
            <w:pPr>
              <w:keepNext w:val="0"/>
              <w:keepLines w:val="0"/>
              <w:pageBreakBefore w:val="0"/>
              <w:widowControl w:val="0"/>
              <w:numPr>
                <w:ilvl w:val="0"/>
                <w:numId w:val="3"/>
              </w:numPr>
              <w:kinsoku/>
              <w:wordWrap/>
              <w:overflowPunct/>
              <w:topLinePunct w:val="0"/>
              <w:autoSpaceDE w:val="0"/>
              <w:autoSpaceDN w:val="0"/>
              <w:bidi w:val="0"/>
              <w:adjustRightInd w:val="0"/>
              <w:spacing w:line="240" w:lineRule="auto"/>
              <w:jc w:val="left"/>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银川市（首府）</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rPr>
              <w:t>银川地处西北地区宁夏平原中部。是历史悠久的塞上古城，史上</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 HYPERLINK "http://baike.baidu.com/view/15569.htm" \t "_blank" </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西夏</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王朝的首都，素有“</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 HYPERLINK "http://baike.baidu.com/view/252326.htm" \t "_blank" </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塞上江南</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 HYPERLINK "http://baike.baidu.com/subview/173261/11289937.htm" \t "_blank" </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鱼米之乡</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”和“塞上明珠”的美誉。</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rPr>
              <w:t>银川是全区军事、政治、经济、文化科研、交通和金融商业中心，以发展轻纺工业为主，机械、化工、建材工业协调发展的综合性工业城市。</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rPr>
              <w:t>旅游资源丰富，如城西有著名的国家级风景区</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"http://baike.baidu.com/view/21603.htm"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西夏王陵</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，城区内多</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"http://baike.baidu.com/view/32146.htm"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穆斯林</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风格建筑，城南有大型的清真寺和承天寺塔等著名迹。</w:t>
            </w:r>
          </w:p>
          <w:p>
            <w:pPr>
              <w:keepNext w:val="0"/>
              <w:keepLines w:val="0"/>
              <w:pageBreakBefore w:val="0"/>
              <w:widowControl w:val="0"/>
              <w:kinsoku/>
              <w:wordWrap/>
              <w:overflowPunct/>
              <w:topLinePunct w:val="0"/>
              <w:bidi w:val="0"/>
              <w:spacing w:line="240" w:lineRule="auto"/>
              <w:ind w:firstLine="480" w:firstLineChars="200"/>
              <w:jc w:val="left"/>
              <w:textAlignment w:val="auto"/>
              <w:rPr>
                <w:rFonts w:hint="eastAsia" w:ascii="宋体" w:hAnsi="宋体" w:eastAsia="宋体" w:cs="宋体"/>
                <w:kern w:val="0"/>
                <w:sz w:val="24"/>
                <w:szCs w:val="20"/>
              </w:rPr>
            </w:pPr>
          </w:p>
          <w:p>
            <w:pPr>
              <w:keepNext w:val="0"/>
              <w:keepLines w:val="0"/>
              <w:pageBreakBefore w:val="0"/>
              <w:widowControl w:val="0"/>
              <w:numPr>
                <w:ilvl w:val="0"/>
                <w:numId w:val="3"/>
              </w:numPr>
              <w:kinsoku/>
              <w:wordWrap/>
              <w:overflowPunct/>
              <w:topLinePunct w:val="0"/>
              <w:autoSpaceDE w:val="0"/>
              <w:autoSpaceDN w:val="0"/>
              <w:bidi w:val="0"/>
              <w:adjustRightInd w:val="0"/>
              <w:spacing w:line="240" w:lineRule="auto"/>
              <w:jc w:val="left"/>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西夏王陵</w:t>
            </w:r>
          </w:p>
          <w:p>
            <w:pPr>
              <w:keepNext w:val="0"/>
              <w:keepLines w:val="0"/>
              <w:pageBreakBefore w:val="0"/>
              <w:widowControl w:val="0"/>
              <w:kinsoku/>
              <w:wordWrap/>
              <w:overflowPunct/>
              <w:topLinePunct w:val="0"/>
              <w:autoSpaceDE w:val="0"/>
              <w:autoSpaceDN w:val="0"/>
              <w:bidi w:val="0"/>
              <w:adjustRightInd w:val="0"/>
              <w:spacing w:line="240" w:lineRule="auto"/>
              <w:ind w:firstLine="472" w:firstLineChars="196"/>
              <w:jc w:val="left"/>
              <w:textAlignment w:val="auto"/>
              <w:rPr>
                <w:rFonts w:hint="eastAsia" w:ascii="宋体" w:hAnsi="宋体" w:eastAsia="宋体" w:cs="宋体"/>
                <w:kern w:val="0"/>
                <w:sz w:val="24"/>
                <w:szCs w:val="20"/>
              </w:rPr>
            </w:pPr>
            <w:r>
              <w:rPr>
                <w:rFonts w:hint="eastAsia" w:ascii="宋体" w:hAnsi="宋体" w:eastAsia="宋体" w:cs="宋体"/>
                <w:b/>
                <w:kern w:val="0"/>
                <w:sz w:val="24"/>
                <w:szCs w:val="20"/>
              </w:rPr>
              <w:t>教师语：</w:t>
            </w:r>
            <w:r>
              <w:rPr>
                <w:rFonts w:hint="eastAsia" w:ascii="宋体" w:hAnsi="宋体" w:eastAsia="宋体" w:cs="宋体"/>
                <w:kern w:val="0"/>
                <w:sz w:val="24"/>
                <w:szCs w:val="20"/>
              </w:rPr>
              <w:t>在中国几乎没有人不知道宁夏，而关于惟一在这块土地上建立过国家政权的西夏王朝，则是很多人不知道的。蒙古人灭掉西夏后未曾撰修一部足够份量的史籍，致使西夏历史湮没。而在文献资料严重短缺的今天，撇开近30年的西夏考古，西夏历史十分苍白。当我们站在险峻峭拔的贺兰山上俯视这一片空旷、荒芜上耸立着的数百个陵塔、墓丘，在有“东方金字塔”之称的西夏王陵拾起色彩斑斓的瓦砾尘屑，一股已经隐没的帝王之风便迎面袭来；已渐被湮没的辉煌而悲壮的西夏历史，也被重新鼓动复活。</w:t>
            </w:r>
          </w:p>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color w:val="000000"/>
                <w:spacing w:val="8"/>
                <w:sz w:val="24"/>
                <w:szCs w:val="21"/>
              </w:rPr>
            </w:pPr>
            <w:r>
              <w:rPr>
                <w:rFonts w:hint="eastAsia" w:ascii="宋体" w:hAnsi="宋体" w:eastAsia="宋体" w:cs="宋体"/>
                <w:b/>
                <w:color w:val="000000"/>
                <w:spacing w:val="8"/>
                <w:sz w:val="24"/>
                <w:szCs w:val="21"/>
              </w:rPr>
              <w:t>图片展示</w:t>
            </w:r>
            <w:r>
              <w:rPr>
                <w:rFonts w:hint="eastAsia" w:ascii="宋体" w:hAnsi="宋体" w:eastAsia="宋体" w:cs="宋体"/>
                <w:b/>
                <w:kern w:val="0"/>
                <w:sz w:val="24"/>
                <w:szCs w:val="20"/>
              </w:rPr>
              <w:t>西夏历代帝王的陵墓群。引导学生阅读教材并分小组进行讨论，归纳西夏王陵的概况及特色，教师进行点评归纳。最后图片展示现存文物。</w:t>
            </w:r>
          </w:p>
          <w:p>
            <w:pPr>
              <w:keepNext w:val="0"/>
              <w:keepLines w:val="0"/>
              <w:pageBreakBefore w:val="0"/>
              <w:widowControl w:val="0"/>
              <w:kinsoku/>
              <w:wordWrap/>
              <w:overflowPunct/>
              <w:topLinePunct w:val="0"/>
              <w:autoSpaceDE w:val="0"/>
              <w:autoSpaceDN w:val="0"/>
              <w:bidi w:val="0"/>
              <w:adjustRightInd w:val="0"/>
              <w:spacing w:line="24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rPr>
              <w:t>是西夏历代帝王的陵墓群。陵区面积近40 km</w:t>
            </w:r>
            <w:r>
              <w:rPr>
                <w:rFonts w:hint="eastAsia" w:ascii="宋体" w:hAnsi="宋体" w:eastAsia="宋体" w:cs="宋体"/>
                <w:kern w:val="0"/>
                <w:sz w:val="24"/>
                <w:szCs w:val="10"/>
              </w:rPr>
              <w:t xml:space="preserve">2 </w:t>
            </w:r>
            <w:r>
              <w:rPr>
                <w:rFonts w:hint="eastAsia" w:ascii="宋体" w:hAnsi="宋体" w:eastAsia="宋体" w:cs="宋体"/>
                <w:kern w:val="0"/>
                <w:sz w:val="24"/>
                <w:szCs w:val="20"/>
              </w:rPr>
              <w:t>。陵区内随地势错落分布着9 座西夏帝王的陵园和70 多座王公贵戚的陪葬墓。</w:t>
            </w:r>
          </w:p>
          <w:p>
            <w:pPr>
              <w:keepNext w:val="0"/>
              <w:keepLines w:val="0"/>
              <w:pageBreakBefore w:val="0"/>
              <w:widowControl w:val="0"/>
              <w:kinsoku/>
              <w:wordWrap/>
              <w:overflowPunct/>
              <w:topLinePunct w:val="0"/>
              <w:autoSpaceDE w:val="0"/>
              <w:autoSpaceDN w:val="0"/>
              <w:bidi w:val="0"/>
              <w:adjustRightInd w:val="0"/>
              <w:spacing w:line="24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rPr>
              <w:t>现存的九座帝王陵墓为裕陵、嘉陵、泰陵、安陵、献陵、显陵、寿陵、庄陵、康陵。</w:t>
            </w:r>
          </w:p>
          <w:p>
            <w:pPr>
              <w:keepNext w:val="0"/>
              <w:keepLines w:val="0"/>
              <w:pageBreakBefore w:val="0"/>
              <w:widowControl w:val="0"/>
              <w:kinsoku/>
              <w:wordWrap/>
              <w:overflowPunct/>
              <w:topLinePunct w:val="0"/>
              <w:autoSpaceDE w:val="0"/>
              <w:autoSpaceDN w:val="0"/>
              <w:bidi w:val="0"/>
              <w:adjustRightInd w:val="0"/>
              <w:spacing w:line="240" w:lineRule="auto"/>
              <w:ind w:firstLine="480" w:firstLineChars="200"/>
              <w:jc w:val="left"/>
              <w:textAlignment w:val="auto"/>
              <w:rPr>
                <w:rFonts w:hint="eastAsia" w:ascii="宋体" w:hAnsi="宋体" w:eastAsia="宋体" w:cs="宋体"/>
                <w:kern w:val="0"/>
                <w:sz w:val="24"/>
                <w:szCs w:val="20"/>
              </w:rPr>
            </w:pP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3.西部影视城（5A景区）</w:t>
            </w: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出示《红高粱》《新龙门客栈》等影视场景，让学生回答拍摄地点在哪里？</w:t>
            </w:r>
          </w:p>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引导学生阅读教材，分成小组讨论归纳其特色和主要组成。教师点评归纳。</w:t>
            </w:r>
          </w:p>
          <w:p>
            <w:pPr>
              <w:keepNext w:val="0"/>
              <w:keepLines w:val="0"/>
              <w:pageBreakBefore w:val="0"/>
              <w:widowControl w:val="0"/>
              <w:kinsoku/>
              <w:wordWrap/>
              <w:overflowPunct/>
              <w:topLinePunct w:val="0"/>
              <w:autoSpaceDE w:val="0"/>
              <w:autoSpaceDN w:val="0"/>
              <w:bidi w:val="0"/>
              <w:adjustRightInd w:val="0"/>
              <w:spacing w:line="24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rPr>
              <w:t>西部影视城地处银川西郊镇北堡，原址为明清时代的边防城堡。</w:t>
            </w:r>
          </w:p>
          <w:p>
            <w:pPr>
              <w:keepNext w:val="0"/>
              <w:keepLines w:val="0"/>
              <w:pageBreakBefore w:val="0"/>
              <w:widowControl w:val="0"/>
              <w:kinsoku/>
              <w:wordWrap/>
              <w:overflowPunct/>
              <w:topLinePunct w:val="0"/>
              <w:autoSpaceDE w:val="0"/>
              <w:autoSpaceDN w:val="0"/>
              <w:bidi w:val="0"/>
              <w:adjustRightInd w:val="0"/>
              <w:spacing w:line="24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rPr>
              <w:t>在</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"http://baike.baidu.com/view/61891.htm"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中国</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众多的影视城中，西部影城以其古朴、原始、粗犷、荒凉、民间化为特色，是</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"http://baike.baidu.com/view/2249152.htm"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中国西部</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唯一著名影视城。</w:t>
            </w:r>
          </w:p>
          <w:p>
            <w:pPr>
              <w:keepNext w:val="0"/>
              <w:keepLines w:val="0"/>
              <w:pageBreakBefore w:val="0"/>
              <w:widowControl w:val="0"/>
              <w:kinsoku/>
              <w:wordWrap/>
              <w:overflowPunct/>
              <w:topLinePunct w:val="0"/>
              <w:autoSpaceDE w:val="0"/>
              <w:autoSpaceDN w:val="0"/>
              <w:bidi w:val="0"/>
              <w:adjustRightInd w:val="0"/>
              <w:spacing w:line="24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rPr>
              <w:t>大小场景三百多处，分布在明、清两堡，有为影视拍摄搭制的“影视一条街”、“文革大院”、“长坂坡街道”、“老银川一条街”等，并从民间收集非物质文化表演项目近八十项，如：织布、擀毡、打铁、刺绣、耍猴、斗鸡等。</w:t>
            </w:r>
          </w:p>
          <w:p>
            <w:pPr>
              <w:keepNext w:val="0"/>
              <w:keepLines w:val="0"/>
              <w:pageBreakBefore w:val="0"/>
              <w:widowControl w:val="0"/>
              <w:kinsoku/>
              <w:wordWrap/>
              <w:overflowPunct/>
              <w:topLinePunct w:val="0"/>
              <w:autoSpaceDE w:val="0"/>
              <w:autoSpaceDN w:val="0"/>
              <w:bidi w:val="0"/>
              <w:adjustRightInd w:val="0"/>
              <w:spacing w:line="240" w:lineRule="auto"/>
              <w:ind w:firstLine="480" w:firstLineChars="200"/>
              <w:jc w:val="left"/>
              <w:textAlignment w:val="auto"/>
              <w:rPr>
                <w:rFonts w:hint="eastAsia" w:ascii="宋体" w:hAnsi="宋体" w:eastAsia="宋体" w:cs="宋体"/>
                <w:kern w:val="0"/>
                <w:sz w:val="24"/>
                <w:szCs w:val="20"/>
              </w:rPr>
            </w:pPr>
          </w:p>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4．沙湖旅游景区（5A景区）</w:t>
            </w:r>
          </w:p>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展示图片，增强学生对此景点的感性认识。然后以小组为单位自主学习，归纳此景点的主要特色。教师点评。</w:t>
            </w:r>
          </w:p>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沙湖旅游区位于距</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"http://baike.baidu.com/view/2634.htm"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银川市</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西北56千米的石嘴山市</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"http://baike.baidu.com/view/1286055.htm"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平罗县</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境内，总面积80.10平方千米。沙湖以</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"http://baike.baidu.com/view/43937.htm"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自然景观</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为主体，是一处融江南水乡与</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"http://baike.baidu.com/view/911948.htm"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大漠</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风光为一体的生态旅游景区，“沙、水、苇、鸟、山、荷”六景有机的结合在一起，构成了美丽的画卷，被誉为“塞上旅游明珠”。这里栖居着</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"http://baike.baidu.com/view/18019.htm"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白鹤</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、黑鹤、</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"http://baike.baidu.com/view/19122.htm"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天鹅</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等十数种珍鸟奇禽，还盛产各种鱼，在湖南岸的</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"http://baike.baidu.com/view/455780.htm"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水族馆</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里，可以看到几十种珍稀鱼类，包括北方罕见的</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"http://baike.baidu.com/view/1978.htm"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武昌鱼</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"http://baike.baidu.com/view/9672.htm"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娃娃鱼</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（大鲵）和体围1米多的大鳖。</w:t>
            </w:r>
          </w:p>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kern w:val="0"/>
                <w:sz w:val="24"/>
                <w:szCs w:val="20"/>
              </w:rPr>
            </w:pPr>
          </w:p>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color w:val="000000"/>
                <w:sz w:val="24"/>
                <w:szCs w:val="28"/>
              </w:rPr>
            </w:pPr>
            <w:r>
              <w:rPr>
                <w:rFonts w:hint="eastAsia" w:ascii="宋体" w:hAnsi="宋体" w:eastAsia="宋体" w:cs="宋体"/>
                <w:b/>
                <w:kern w:val="0"/>
                <w:sz w:val="24"/>
                <w:szCs w:val="20"/>
              </w:rPr>
              <w:t>5.</w:t>
            </w:r>
            <w:r>
              <w:rPr>
                <w:rFonts w:hint="eastAsia" w:ascii="宋体" w:hAnsi="宋体" w:eastAsia="宋体" w:cs="宋体"/>
                <w:b/>
                <w:color w:val="000000"/>
                <w:sz w:val="24"/>
                <w:szCs w:val="28"/>
                <w:shd w:val="clear" w:color="auto" w:fill="FFFFFF"/>
              </w:rPr>
              <w:t xml:space="preserve"> </w:t>
            </w:r>
            <w:r>
              <w:rPr>
                <w:rFonts w:hint="eastAsia" w:ascii="宋体" w:hAnsi="宋体" w:eastAsia="宋体" w:cs="宋体"/>
                <w:b/>
                <w:kern w:val="0"/>
                <w:sz w:val="24"/>
                <w:szCs w:val="20"/>
              </w:rPr>
              <w:t>沙坡头旅游景区（5A景区）</w:t>
            </w:r>
          </w:p>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通过展示图片，增强学生对此沙坡头的了解。然后分组讨论、自主学习，归纳此景点的主要特色。教师点评归纳。</w:t>
            </w:r>
          </w:p>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沙坡头旅游区位于中卫市城区以西 20千米处，是国家级沙漠生态自然保护区，被世人称为“沙都”。</w:t>
            </w:r>
          </w:p>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旅游区东起沙坡头水利枢纽堤坝，西至黑山峡</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"http://baike.baidu.com/view/9520.htm"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宁夏</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、甘肃交界处，以沙坡头</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"http://baike.baidu.com/view/4479.htm"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黄河</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两岸山水田园以及北部的</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HYPERLINK "http://baike.baidu.com/view/93157.htm" \t "_blank"</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腾格里沙漠</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为核心。</w:t>
            </w:r>
          </w:p>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中国大漠旅游区，以世界著名治沙成果为主展现人地关系主题；沙坡鸣钟黄河度假区，有中国最大的天然滑沙场；有总长800米、横跨黄河的“天下黄河第一索”--沙坡头黄河滑索，有黄河文化的代表一一古老水车，有中国第一条沙漠铁路，有黄河上最古老的运输工具——</w:t>
            </w:r>
            <w:r>
              <w:rPr>
                <w:rFonts w:hint="eastAsia" w:ascii="宋体" w:hAnsi="宋体" w:eastAsia="宋体" w:cs="宋体"/>
                <w:kern w:val="0"/>
                <w:sz w:val="24"/>
                <w:szCs w:val="20"/>
              </w:rPr>
              <w:fldChar w:fldCharType="begin"/>
            </w:r>
            <w:r>
              <w:rPr>
                <w:rFonts w:hint="eastAsia" w:ascii="宋体" w:hAnsi="宋体" w:eastAsia="宋体" w:cs="宋体"/>
                <w:kern w:val="0"/>
                <w:sz w:val="24"/>
                <w:szCs w:val="20"/>
              </w:rPr>
              <w:instrText xml:space="preserve"> HYPERLINK "http://baike.baidu.com/view/272914.htm" \t "_blank" </w:instrText>
            </w:r>
            <w:r>
              <w:rPr>
                <w:rFonts w:hint="eastAsia" w:ascii="宋体" w:hAnsi="宋体" w:eastAsia="宋体" w:cs="宋体"/>
                <w:kern w:val="0"/>
                <w:sz w:val="24"/>
                <w:szCs w:val="20"/>
              </w:rPr>
              <w:fldChar w:fldCharType="separate"/>
            </w:r>
            <w:r>
              <w:rPr>
                <w:rFonts w:hint="eastAsia" w:ascii="宋体" w:hAnsi="宋体" w:eastAsia="宋体" w:cs="宋体"/>
                <w:kern w:val="0"/>
                <w:sz w:val="24"/>
                <w:szCs w:val="20"/>
              </w:rPr>
              <w:t>羊皮筏子</w:t>
            </w:r>
            <w:r>
              <w:rPr>
                <w:rFonts w:hint="eastAsia" w:ascii="宋体" w:hAnsi="宋体" w:eastAsia="宋体" w:cs="宋体"/>
                <w:kern w:val="0"/>
                <w:sz w:val="24"/>
                <w:szCs w:val="20"/>
              </w:rPr>
              <w:fldChar w:fldCharType="end"/>
            </w:r>
            <w:r>
              <w:rPr>
                <w:rFonts w:hint="eastAsia" w:ascii="宋体" w:hAnsi="宋体" w:eastAsia="宋体" w:cs="宋体"/>
                <w:kern w:val="0"/>
                <w:sz w:val="24"/>
                <w:szCs w:val="20"/>
              </w:rPr>
              <w:t>；可以骑骆驼穿越腾格里沙漠，可以乘坐越野车沙海冲浪，咫尺之间可以领略大漠孤烟、长河落日的奇观。</w:t>
            </w:r>
          </w:p>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kern w:val="0"/>
                <w:sz w:val="24"/>
                <w:szCs w:val="20"/>
              </w:rPr>
            </w:pPr>
          </w:p>
          <w:p>
            <w:pPr>
              <w:keepNext w:val="0"/>
              <w:keepLines w:val="0"/>
              <w:pageBreakBefore w:val="0"/>
              <w:widowControl w:val="0"/>
              <w:kinsoku/>
              <w:wordWrap/>
              <w:overflowPunct/>
              <w:topLinePunct w:val="0"/>
              <w:bidi w:val="0"/>
              <w:spacing w:line="240" w:lineRule="auto"/>
              <w:ind w:firstLine="480" w:firstLineChars="200"/>
              <w:textAlignment w:val="auto"/>
              <w:rPr>
                <w:rFonts w:hint="eastAsia" w:ascii="宋体" w:hAnsi="宋体" w:eastAsia="宋体" w:cs="宋体"/>
                <w:kern w:val="0"/>
                <w:sz w:val="24"/>
                <w:szCs w:val="20"/>
              </w:rPr>
            </w:pP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合作探究</w:t>
            </w: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b/>
                <w:bCs/>
                <w:sz w:val="24"/>
                <w:szCs w:val="21"/>
                <w:lang w:eastAsia="zh-CN"/>
              </w:rPr>
            </w:pPr>
            <w:r>
              <w:rPr>
                <w:rFonts w:hint="eastAsia" w:ascii="宋体" w:hAnsi="宋体" w:eastAsia="宋体" w:cs="宋体"/>
                <w:b/>
                <w:bCs/>
                <w:sz w:val="24"/>
              </w:rPr>
              <w:t xml:space="preserve">    </w:t>
            </w:r>
            <w:r>
              <w:rPr>
                <w:rFonts w:hint="eastAsia" w:ascii="宋体" w:hAnsi="宋体" w:eastAsia="宋体" w:cs="宋体"/>
                <w:b w:val="0"/>
                <w:bCs w:val="0"/>
                <w:sz w:val="24"/>
                <w:szCs w:val="21"/>
              </w:rPr>
              <w:t>分组讨论，引导学生根据所学知识，设计一条“宁夏二日游”的线路。在实践探究中增强学生的团队合作意识和知识应用能力，以达到“学中做、做中学”的学习效果。</w:t>
            </w:r>
            <w:r>
              <w:rPr>
                <w:rFonts w:hint="eastAsia" w:ascii="宋体" w:hAnsi="宋体" w:eastAsia="宋体" w:cs="宋体"/>
                <w:b w:val="0"/>
                <w:bCs w:val="0"/>
                <w:sz w:val="24"/>
                <w:szCs w:val="21"/>
                <w:lang w:eastAsia="zh-CN"/>
              </w:rPr>
              <w:t>并通过学习通将探究成果展示出来，让其他同学进行评价，教师最后点评、提出改进意见。</w:t>
            </w: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b/>
                <w:bCs/>
                <w:sz w:val="24"/>
                <w:szCs w:val="21"/>
              </w:rPr>
            </w:pP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kern w:val="0"/>
                <w:sz w:val="24"/>
                <w:szCs w:val="20"/>
              </w:rPr>
            </w:pP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b/>
                <w:bCs/>
                <w:sz w:val="24"/>
                <w:highlight w:val="yellow"/>
              </w:rPr>
            </w:pPr>
            <w:r>
              <w:rPr>
                <w:rFonts w:hint="eastAsia" w:ascii="宋体" w:hAnsi="宋体" w:eastAsia="宋体" w:cs="宋体"/>
                <w:b/>
                <w:bCs/>
                <w:sz w:val="24"/>
                <w:highlight w:val="none"/>
              </w:rPr>
              <w:t>小结</w:t>
            </w: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sz w:val="24"/>
              </w:rPr>
            </w:pPr>
            <w:r>
              <w:rPr>
                <w:rFonts w:hint="eastAsia" w:ascii="宋体" w:hAnsi="宋体" w:eastAsia="宋体" w:cs="宋体"/>
                <w:sz w:val="24"/>
              </w:rPr>
              <w:t>在这堂课即将结束之时，让我们重新回忆并总结今天学到的知识。</w:t>
            </w:r>
          </w:p>
          <w:p>
            <w:pPr>
              <w:pStyle w:val="2"/>
              <w:keepNext w:val="0"/>
              <w:keepLines w:val="0"/>
              <w:pageBreakBefore w:val="0"/>
              <w:widowControl w:val="0"/>
              <w:kinsoku/>
              <w:wordWrap/>
              <w:overflowPunct/>
              <w:topLinePunct w:val="0"/>
              <w:bidi w:val="0"/>
              <w:spacing w:line="240" w:lineRule="auto"/>
              <w:ind w:firstLine="480"/>
              <w:textAlignment w:val="auto"/>
              <w:rPr>
                <w:rFonts w:hint="eastAsia" w:ascii="宋体" w:hAnsi="宋体" w:eastAsia="宋体" w:cs="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8" w:hRule="atLeast"/>
        </w:trPr>
        <w:tc>
          <w:tcPr>
            <w:tcW w:w="1728" w:type="dxa"/>
            <w:gridSpan w:val="2"/>
            <w:noWrap w:val="0"/>
            <w:vAlign w:val="center"/>
          </w:tcPr>
          <w:p>
            <w:pPr>
              <w:keepNext w:val="0"/>
              <w:keepLines w:val="0"/>
              <w:pageBreakBefore w:val="0"/>
              <w:widowControl w:val="0"/>
              <w:kinsoku/>
              <w:wordWrap/>
              <w:overflowPunct/>
              <w:topLinePunct w:val="0"/>
              <w:bidi w:val="0"/>
              <w:spacing w:line="240" w:lineRule="auto"/>
              <w:jc w:val="center"/>
              <w:textAlignment w:val="auto"/>
              <w:rPr>
                <w:rFonts w:hint="eastAsia" w:ascii="宋体" w:hAnsi="宋体" w:eastAsia="宋体" w:cs="宋体"/>
                <w:sz w:val="24"/>
                <w:szCs w:val="21"/>
              </w:rPr>
            </w:pPr>
            <w:r>
              <w:rPr>
                <w:rFonts w:hint="eastAsia" w:ascii="宋体" w:hAnsi="宋体" w:eastAsia="宋体" w:cs="宋体"/>
                <w:sz w:val="24"/>
                <w:szCs w:val="21"/>
              </w:rPr>
              <w:t>课后作业</w:t>
            </w:r>
          </w:p>
        </w:tc>
        <w:tc>
          <w:tcPr>
            <w:tcW w:w="7132" w:type="dxa"/>
            <w:noWrap w:val="0"/>
            <w:vAlign w:val="top"/>
          </w:tcPr>
          <w:p>
            <w:pPr>
              <w:pStyle w:val="9"/>
              <w:keepNext w:val="0"/>
              <w:keepLines w:val="0"/>
              <w:pageBreakBefore w:val="0"/>
              <w:widowControl w:val="0"/>
              <w:kinsoku/>
              <w:wordWrap/>
              <w:overflowPunct/>
              <w:topLinePunct w:val="0"/>
              <w:bidi w:val="0"/>
              <w:snapToGrid w:val="0"/>
              <w:spacing w:line="240" w:lineRule="auto"/>
              <w:ind w:firstLine="0" w:firstLineChars="0"/>
              <w:textAlignment w:val="auto"/>
              <w:rPr>
                <w:rFonts w:hint="eastAsia" w:ascii="宋体" w:hAnsi="宋体" w:eastAsia="宋体" w:cs="宋体"/>
                <w:sz w:val="24"/>
                <w:szCs w:val="24"/>
              </w:rPr>
            </w:pPr>
          </w:p>
          <w:p>
            <w:pPr>
              <w:pStyle w:val="9"/>
              <w:keepNext w:val="0"/>
              <w:keepLines w:val="0"/>
              <w:pageBreakBefore w:val="0"/>
              <w:widowControl w:val="0"/>
              <w:kinsoku/>
              <w:wordWrap/>
              <w:overflowPunct/>
              <w:topLinePunct w:val="0"/>
              <w:bidi w:val="0"/>
              <w:snapToGrid w:val="0"/>
              <w:spacing w:line="240" w:lineRule="auto"/>
              <w:ind w:firstLine="0" w:firstLineChars="0"/>
              <w:textAlignment w:val="auto"/>
              <w:rPr>
                <w:rFonts w:hint="eastAsia" w:ascii="宋体" w:hAnsi="宋体" w:eastAsia="宋体" w:cs="宋体"/>
                <w:b/>
                <w:sz w:val="24"/>
                <w:szCs w:val="24"/>
              </w:rPr>
            </w:pPr>
            <w:r>
              <w:rPr>
                <w:rFonts w:hint="eastAsia" w:ascii="宋体" w:hAnsi="宋体" w:eastAsia="宋体" w:cs="宋体"/>
                <w:b/>
                <w:sz w:val="24"/>
                <w:szCs w:val="24"/>
              </w:rPr>
              <w:t>基础巩固：</w:t>
            </w:r>
          </w:p>
          <w:p>
            <w:pPr>
              <w:pStyle w:val="9"/>
              <w:keepNext w:val="0"/>
              <w:keepLines w:val="0"/>
              <w:pageBreakBefore w:val="0"/>
              <w:widowControl w:val="0"/>
              <w:kinsoku/>
              <w:wordWrap/>
              <w:overflowPunct/>
              <w:topLinePunct w:val="0"/>
              <w:bidi w:val="0"/>
              <w:snapToGrid w:val="0"/>
              <w:spacing w:line="240" w:lineRule="auto"/>
              <w:ind w:firstLine="480"/>
              <w:textAlignment w:val="auto"/>
              <w:rPr>
                <w:rFonts w:hint="eastAsia" w:ascii="宋体" w:hAnsi="宋体" w:eastAsia="宋体" w:cs="宋体"/>
                <w:sz w:val="24"/>
                <w:szCs w:val="24"/>
              </w:rPr>
            </w:pPr>
            <w:r>
              <w:rPr>
                <w:rFonts w:hint="eastAsia" w:ascii="宋体" w:hAnsi="宋体" w:eastAsia="宋体" w:cs="宋体"/>
                <w:sz w:val="24"/>
                <w:szCs w:val="24"/>
              </w:rPr>
              <w:t>简略介绍下列旅游中心城市及旅游地：银川、西部影视城、中卫沙坡头、沙湖。</w:t>
            </w: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b/>
                <w:sz w:val="24"/>
              </w:rPr>
            </w:pPr>
            <w:r>
              <w:rPr>
                <w:rFonts w:hint="eastAsia" w:ascii="宋体" w:hAnsi="宋体" w:eastAsia="宋体" w:cs="宋体"/>
                <w:b/>
                <w:sz w:val="24"/>
              </w:rPr>
              <w:t>拓展练习：</w:t>
            </w:r>
          </w:p>
          <w:p>
            <w:pPr>
              <w:keepNext w:val="0"/>
              <w:keepLines w:val="0"/>
              <w:pageBreakBefore w:val="0"/>
              <w:widowControl w:val="0"/>
              <w:kinsoku/>
              <w:wordWrap/>
              <w:overflowPunct/>
              <w:topLinePunct w:val="0"/>
              <w:bidi w:val="0"/>
              <w:snapToGrid w:val="0"/>
              <w:spacing w:line="240" w:lineRule="auto"/>
              <w:ind w:firstLine="480" w:firstLineChars="200"/>
              <w:textAlignment w:val="auto"/>
              <w:rPr>
                <w:rFonts w:hint="eastAsia" w:ascii="宋体" w:hAnsi="宋体" w:eastAsia="宋体" w:cs="宋体"/>
                <w:sz w:val="24"/>
              </w:rPr>
            </w:pPr>
            <w:r>
              <w:rPr>
                <w:rFonts w:hint="eastAsia" w:ascii="宋体" w:hAnsi="宋体" w:eastAsia="宋体" w:cs="宋体"/>
                <w:sz w:val="24"/>
              </w:rPr>
              <w:t>任选宁夏回族自治区的某一个景点，创作一篇导游词。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56" w:hRule="atLeast"/>
        </w:trPr>
        <w:tc>
          <w:tcPr>
            <w:tcW w:w="8860" w:type="dxa"/>
            <w:gridSpan w:val="3"/>
            <w:noWrap w:val="0"/>
            <w:vAlign w:val="top"/>
          </w:tcPr>
          <w:p>
            <w:pPr>
              <w:pStyle w:val="9"/>
              <w:keepNext w:val="0"/>
              <w:keepLines w:val="0"/>
              <w:pageBreakBefore w:val="0"/>
              <w:widowControl w:val="0"/>
              <w:kinsoku/>
              <w:wordWrap/>
              <w:overflowPunct/>
              <w:topLinePunct w:val="0"/>
              <w:bidi w:val="0"/>
              <w:snapToGrid w:val="0"/>
              <w:spacing w:line="240" w:lineRule="auto"/>
              <w:ind w:firstLine="0" w:firstLineChars="0"/>
              <w:textAlignment w:val="auto"/>
              <w:rPr>
                <w:rFonts w:hint="eastAsia" w:ascii="宋体" w:hAnsi="宋体" w:eastAsia="宋体" w:cs="宋体"/>
                <w:sz w:val="24"/>
                <w:szCs w:val="28"/>
              </w:rPr>
            </w:pPr>
            <w:r>
              <w:rPr>
                <w:rFonts w:hint="eastAsia" w:ascii="宋体" w:hAnsi="宋体" w:eastAsia="宋体" w:cs="宋体"/>
                <w:sz w:val="24"/>
                <w:szCs w:val="28"/>
              </w:rPr>
              <w:t>板书设计</w:t>
            </w:r>
          </w:p>
          <w:p>
            <w:pPr>
              <w:pStyle w:val="9"/>
              <w:keepNext w:val="0"/>
              <w:keepLines w:val="0"/>
              <w:pageBreakBefore w:val="0"/>
              <w:widowControl w:val="0"/>
              <w:kinsoku/>
              <w:wordWrap/>
              <w:overflowPunct/>
              <w:topLinePunct w:val="0"/>
              <w:bidi w:val="0"/>
              <w:snapToGrid w:val="0"/>
              <w:spacing w:line="240" w:lineRule="auto"/>
              <w:ind w:firstLine="0" w:firstLineChars="0"/>
              <w:jc w:val="center"/>
              <w:textAlignment w:val="auto"/>
              <w:rPr>
                <w:rFonts w:hint="eastAsia" w:ascii="宋体" w:hAnsi="宋体" w:eastAsia="宋体" w:cs="宋体"/>
                <w:sz w:val="24"/>
                <w:szCs w:val="28"/>
              </w:rPr>
            </w:pPr>
            <w:r>
              <w:rPr>
                <w:rFonts w:hint="eastAsia" w:ascii="宋体" w:hAnsi="宋体" w:eastAsia="宋体" w:cs="宋体"/>
                <w:sz w:val="24"/>
                <w:szCs w:val="28"/>
              </w:rPr>
              <w:t>宁夏回族自治区</w:t>
            </w:r>
          </w:p>
          <w:p>
            <w:pPr>
              <w:pStyle w:val="9"/>
              <w:keepNext w:val="0"/>
              <w:keepLines w:val="0"/>
              <w:pageBreakBefore w:val="0"/>
              <w:widowControl w:val="0"/>
              <w:numPr>
                <w:ilvl w:val="0"/>
                <w:numId w:val="4"/>
              </w:numPr>
              <w:kinsoku/>
              <w:wordWrap/>
              <w:overflowPunct/>
              <w:topLinePunct w:val="0"/>
              <w:bidi w:val="0"/>
              <w:snapToGrid w:val="0"/>
              <w:spacing w:line="240" w:lineRule="auto"/>
              <w:ind w:firstLineChars="0"/>
              <w:textAlignment w:val="auto"/>
              <w:rPr>
                <w:rFonts w:hint="eastAsia" w:ascii="宋体" w:hAnsi="宋体" w:eastAsia="宋体" w:cs="宋体"/>
                <w:sz w:val="24"/>
                <w:szCs w:val="28"/>
              </w:rPr>
            </w:pPr>
            <w:r>
              <w:rPr>
                <w:rFonts w:hint="eastAsia" w:ascii="宋体" w:hAnsi="宋体" w:eastAsia="宋体" w:cs="宋体"/>
                <w:sz w:val="24"/>
                <w:szCs w:val="28"/>
              </w:rPr>
              <w:t>概况</w:t>
            </w:r>
          </w:p>
          <w:p>
            <w:pPr>
              <w:pStyle w:val="9"/>
              <w:keepNext w:val="0"/>
              <w:keepLines w:val="0"/>
              <w:pageBreakBefore w:val="0"/>
              <w:widowControl w:val="0"/>
              <w:numPr>
                <w:ilvl w:val="0"/>
                <w:numId w:val="4"/>
              </w:numPr>
              <w:kinsoku/>
              <w:wordWrap/>
              <w:overflowPunct/>
              <w:topLinePunct w:val="0"/>
              <w:bidi w:val="0"/>
              <w:snapToGrid w:val="0"/>
              <w:spacing w:line="240" w:lineRule="auto"/>
              <w:ind w:firstLineChars="0"/>
              <w:textAlignment w:val="auto"/>
              <w:rPr>
                <w:rFonts w:hint="eastAsia" w:ascii="宋体" w:hAnsi="宋体" w:eastAsia="宋体" w:cs="宋体"/>
                <w:sz w:val="24"/>
                <w:szCs w:val="28"/>
              </w:rPr>
            </w:pPr>
            <w:r>
              <w:rPr>
                <w:rFonts w:hint="eastAsia" w:ascii="宋体" w:hAnsi="宋体" w:eastAsia="宋体" w:cs="宋体"/>
                <w:sz w:val="24"/>
                <w:szCs w:val="28"/>
              </w:rPr>
              <w:t>主要游览地及著名景区</w:t>
            </w:r>
          </w:p>
          <w:p>
            <w:pPr>
              <w:pStyle w:val="9"/>
              <w:keepNext w:val="0"/>
              <w:keepLines w:val="0"/>
              <w:pageBreakBefore w:val="0"/>
              <w:widowControl w:val="0"/>
              <w:numPr>
                <w:ilvl w:val="0"/>
                <w:numId w:val="5"/>
              </w:numPr>
              <w:kinsoku/>
              <w:wordWrap/>
              <w:overflowPunct/>
              <w:topLinePunct w:val="0"/>
              <w:bidi w:val="0"/>
              <w:snapToGrid w:val="0"/>
              <w:spacing w:line="240" w:lineRule="auto"/>
              <w:ind w:firstLineChars="0"/>
              <w:textAlignment w:val="auto"/>
              <w:rPr>
                <w:rFonts w:hint="eastAsia" w:ascii="宋体" w:hAnsi="宋体" w:eastAsia="宋体" w:cs="宋体"/>
                <w:sz w:val="24"/>
                <w:szCs w:val="28"/>
              </w:rPr>
            </w:pPr>
            <w:r>
              <w:rPr>
                <w:rFonts w:hint="eastAsia" w:ascii="宋体" w:hAnsi="宋体" w:eastAsia="宋体" w:cs="宋体"/>
                <w:sz w:val="24"/>
                <w:szCs w:val="28"/>
              </w:rPr>
              <w:t>银川市(首府)</w:t>
            </w:r>
          </w:p>
          <w:p>
            <w:pPr>
              <w:pStyle w:val="9"/>
              <w:keepNext w:val="0"/>
              <w:keepLines w:val="0"/>
              <w:pageBreakBefore w:val="0"/>
              <w:widowControl w:val="0"/>
              <w:numPr>
                <w:ilvl w:val="0"/>
                <w:numId w:val="5"/>
              </w:numPr>
              <w:kinsoku/>
              <w:wordWrap/>
              <w:overflowPunct/>
              <w:topLinePunct w:val="0"/>
              <w:bidi w:val="0"/>
              <w:snapToGrid w:val="0"/>
              <w:spacing w:line="240" w:lineRule="auto"/>
              <w:ind w:firstLineChars="0"/>
              <w:textAlignment w:val="auto"/>
              <w:rPr>
                <w:rFonts w:hint="eastAsia" w:ascii="宋体" w:hAnsi="宋体" w:eastAsia="宋体" w:cs="宋体"/>
                <w:sz w:val="24"/>
                <w:szCs w:val="28"/>
              </w:rPr>
            </w:pPr>
            <w:r>
              <w:rPr>
                <w:rFonts w:hint="eastAsia" w:ascii="宋体" w:hAnsi="宋体" w:eastAsia="宋体" w:cs="宋体"/>
                <w:sz w:val="24"/>
                <w:szCs w:val="28"/>
              </w:rPr>
              <w:t>西夏王陵</w:t>
            </w:r>
          </w:p>
          <w:p>
            <w:pPr>
              <w:pStyle w:val="9"/>
              <w:keepNext w:val="0"/>
              <w:keepLines w:val="0"/>
              <w:pageBreakBefore w:val="0"/>
              <w:widowControl w:val="0"/>
              <w:numPr>
                <w:ilvl w:val="0"/>
                <w:numId w:val="5"/>
              </w:numPr>
              <w:kinsoku/>
              <w:wordWrap/>
              <w:overflowPunct/>
              <w:topLinePunct w:val="0"/>
              <w:bidi w:val="0"/>
              <w:snapToGrid w:val="0"/>
              <w:spacing w:line="240" w:lineRule="auto"/>
              <w:ind w:firstLineChars="0"/>
              <w:textAlignment w:val="auto"/>
              <w:rPr>
                <w:rFonts w:hint="eastAsia" w:ascii="宋体" w:hAnsi="宋体" w:eastAsia="宋体" w:cs="宋体"/>
                <w:sz w:val="24"/>
                <w:szCs w:val="28"/>
              </w:rPr>
            </w:pPr>
            <w:r>
              <w:rPr>
                <w:rFonts w:hint="eastAsia" w:ascii="宋体" w:hAnsi="宋体" w:eastAsia="宋体" w:cs="宋体"/>
                <w:sz w:val="24"/>
                <w:szCs w:val="28"/>
              </w:rPr>
              <w:t>西部影视城（5A景区）</w:t>
            </w:r>
          </w:p>
          <w:p>
            <w:pPr>
              <w:pStyle w:val="9"/>
              <w:keepNext w:val="0"/>
              <w:keepLines w:val="0"/>
              <w:pageBreakBefore w:val="0"/>
              <w:widowControl w:val="0"/>
              <w:numPr>
                <w:ilvl w:val="0"/>
                <w:numId w:val="5"/>
              </w:numPr>
              <w:kinsoku/>
              <w:wordWrap/>
              <w:overflowPunct/>
              <w:topLinePunct w:val="0"/>
              <w:bidi w:val="0"/>
              <w:snapToGrid w:val="0"/>
              <w:spacing w:line="240" w:lineRule="auto"/>
              <w:ind w:firstLineChars="0"/>
              <w:textAlignment w:val="auto"/>
              <w:rPr>
                <w:rFonts w:hint="eastAsia" w:ascii="宋体" w:hAnsi="宋体" w:eastAsia="宋体" w:cs="宋体"/>
                <w:sz w:val="24"/>
                <w:szCs w:val="28"/>
              </w:rPr>
            </w:pPr>
            <w:r>
              <w:rPr>
                <w:rFonts w:hint="eastAsia" w:ascii="宋体" w:hAnsi="宋体" w:eastAsia="宋体" w:cs="宋体"/>
                <w:sz w:val="24"/>
                <w:szCs w:val="28"/>
              </w:rPr>
              <w:t>沙湖（5A景区）</w:t>
            </w:r>
          </w:p>
          <w:p>
            <w:pPr>
              <w:pStyle w:val="9"/>
              <w:keepNext w:val="0"/>
              <w:keepLines w:val="0"/>
              <w:pageBreakBefore w:val="0"/>
              <w:widowControl w:val="0"/>
              <w:numPr>
                <w:ilvl w:val="0"/>
                <w:numId w:val="5"/>
              </w:numPr>
              <w:kinsoku/>
              <w:wordWrap/>
              <w:overflowPunct/>
              <w:topLinePunct w:val="0"/>
              <w:bidi w:val="0"/>
              <w:snapToGrid w:val="0"/>
              <w:spacing w:line="240" w:lineRule="auto"/>
              <w:ind w:firstLineChars="0"/>
              <w:textAlignment w:val="auto"/>
              <w:rPr>
                <w:rFonts w:hint="eastAsia" w:ascii="宋体" w:hAnsi="宋体" w:eastAsia="宋体" w:cs="宋体"/>
                <w:sz w:val="24"/>
                <w:szCs w:val="28"/>
              </w:rPr>
            </w:pPr>
            <w:r>
              <w:rPr>
                <w:rFonts w:hint="eastAsia" w:ascii="宋体" w:hAnsi="宋体" w:eastAsia="宋体" w:cs="宋体"/>
                <w:sz w:val="24"/>
                <w:szCs w:val="28"/>
              </w:rPr>
              <w:t>沙坡头（5A景区）</w:t>
            </w:r>
          </w:p>
          <w:p>
            <w:pPr>
              <w:pStyle w:val="9"/>
              <w:keepNext w:val="0"/>
              <w:keepLines w:val="0"/>
              <w:pageBreakBefore w:val="0"/>
              <w:widowControl w:val="0"/>
              <w:kinsoku/>
              <w:wordWrap/>
              <w:overflowPunct/>
              <w:topLinePunct w:val="0"/>
              <w:bidi w:val="0"/>
              <w:snapToGrid w:val="0"/>
              <w:spacing w:line="240" w:lineRule="auto"/>
              <w:ind w:firstLine="0" w:firstLineChars="0"/>
              <w:jc w:val="center"/>
              <w:textAlignment w:val="auto"/>
              <w:rPr>
                <w:rFonts w:hint="eastAsia" w:ascii="宋体" w:hAnsi="宋体" w:eastAsia="宋体" w:cs="宋体"/>
                <w:sz w:val="24"/>
                <w:szCs w:val="28"/>
              </w:rPr>
            </w:pPr>
          </w:p>
          <w:p>
            <w:pPr>
              <w:pStyle w:val="9"/>
              <w:keepNext w:val="0"/>
              <w:keepLines w:val="0"/>
              <w:pageBreakBefore w:val="0"/>
              <w:widowControl w:val="0"/>
              <w:kinsoku/>
              <w:wordWrap/>
              <w:overflowPunct/>
              <w:topLinePunct w:val="0"/>
              <w:bidi w:val="0"/>
              <w:snapToGrid w:val="0"/>
              <w:spacing w:line="240" w:lineRule="auto"/>
              <w:ind w:firstLine="0" w:firstLineChars="0"/>
              <w:jc w:val="center"/>
              <w:textAlignment w:val="auto"/>
              <w:rPr>
                <w:rFonts w:hint="eastAsia" w:ascii="宋体" w:hAnsi="宋体" w:eastAsia="宋体" w:cs="宋体"/>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3" w:hRule="atLeast"/>
        </w:trPr>
        <w:tc>
          <w:tcPr>
            <w:tcW w:w="8860" w:type="dxa"/>
            <w:gridSpan w:val="3"/>
            <w:noWrap w:val="0"/>
            <w:vAlign w:val="top"/>
          </w:tcPr>
          <w:p>
            <w:pPr>
              <w:pStyle w:val="9"/>
              <w:keepNext w:val="0"/>
              <w:keepLines w:val="0"/>
              <w:pageBreakBefore w:val="0"/>
              <w:widowControl w:val="0"/>
              <w:kinsoku/>
              <w:wordWrap/>
              <w:overflowPunct/>
              <w:topLinePunct w:val="0"/>
              <w:bidi w:val="0"/>
              <w:snapToGrid w:val="0"/>
              <w:spacing w:line="240" w:lineRule="auto"/>
              <w:ind w:firstLine="0" w:firstLineChars="0"/>
              <w:jc w:val="center"/>
              <w:textAlignment w:val="auto"/>
              <w:rPr>
                <w:rFonts w:hint="eastAsia" w:ascii="宋体" w:hAnsi="宋体" w:eastAsia="宋体" w:cs="宋体"/>
                <w:b w:val="0"/>
                <w:bCs w:val="0"/>
                <w:sz w:val="32"/>
                <w:szCs w:val="32"/>
                <w:lang w:eastAsia="zh-CN"/>
              </w:rPr>
            </w:pPr>
          </w:p>
          <w:p>
            <w:pPr>
              <w:pStyle w:val="9"/>
              <w:keepNext w:val="0"/>
              <w:keepLines w:val="0"/>
              <w:pageBreakBefore w:val="0"/>
              <w:widowControl w:val="0"/>
              <w:kinsoku/>
              <w:wordWrap/>
              <w:overflowPunct/>
              <w:topLinePunct w:val="0"/>
              <w:bidi w:val="0"/>
              <w:snapToGrid w:val="0"/>
              <w:spacing w:line="240" w:lineRule="auto"/>
              <w:ind w:firstLine="0" w:firstLineChars="0"/>
              <w:jc w:val="center"/>
              <w:textAlignment w:val="auto"/>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教学反思</w:t>
            </w:r>
          </w:p>
          <w:p>
            <w:pPr>
              <w:keepNext w:val="0"/>
              <w:keepLines w:val="0"/>
              <w:widowControl/>
              <w:suppressLineNumbers w:val="0"/>
              <w:jc w:val="left"/>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 xml:space="preserve"> </w:t>
            </w:r>
          </w:p>
          <w:p>
            <w:pPr>
              <w:keepNext w:val="0"/>
              <w:keepLines w:val="0"/>
              <w:widowControl/>
              <w:suppressLineNumbers w:val="0"/>
              <w:jc w:val="left"/>
              <w:rPr>
                <w:rFonts w:hint="default" w:ascii="宋体" w:hAnsi="宋体" w:eastAsia="宋体" w:cs="宋体"/>
                <w:sz w:val="24"/>
                <w:szCs w:val="28"/>
                <w:lang w:val="en-US" w:eastAsia="zh-CN"/>
              </w:rPr>
            </w:pPr>
            <w:r>
              <w:rPr>
                <w:rFonts w:hint="eastAsia" w:ascii="宋体" w:hAnsi="宋体" w:eastAsia="宋体" w:cs="宋体"/>
                <w:sz w:val="24"/>
                <w:szCs w:val="28"/>
                <w:lang w:val="en-US" w:eastAsia="zh-CN"/>
              </w:rPr>
              <w:t xml:space="preserve">    </w:t>
            </w:r>
            <w:r>
              <w:rPr>
                <w:rFonts w:ascii="宋体" w:hAnsi="宋体" w:eastAsia="宋体" w:cs="宋体"/>
                <w:kern w:val="0"/>
                <w:sz w:val="24"/>
                <w:szCs w:val="24"/>
                <w:lang w:val="en-US" w:eastAsia="zh-CN" w:bidi="ar"/>
              </w:rPr>
              <w:t>本节课教学的对象是大学</w:t>
            </w:r>
            <w:r>
              <w:rPr>
                <w:rFonts w:hint="eastAsia" w:ascii="宋体" w:hAnsi="宋体" w:eastAsia="宋体" w:cs="宋体"/>
                <w:kern w:val="0"/>
                <w:sz w:val="24"/>
                <w:szCs w:val="24"/>
                <w:lang w:val="en-US" w:eastAsia="zh-CN" w:bidi="ar"/>
              </w:rPr>
              <w:t>中职一</w:t>
            </w:r>
            <w:r>
              <w:rPr>
                <w:rFonts w:ascii="宋体" w:hAnsi="宋体" w:eastAsia="宋体" w:cs="宋体"/>
                <w:kern w:val="0"/>
                <w:sz w:val="24"/>
                <w:szCs w:val="24"/>
                <w:lang w:val="en-US" w:eastAsia="zh-CN" w:bidi="ar"/>
              </w:rPr>
              <w:t>年级的学生，</w:t>
            </w:r>
            <w:r>
              <w:rPr>
                <w:rFonts w:hint="eastAsia" w:ascii="宋体" w:hAnsi="宋体" w:eastAsia="宋体" w:cs="宋体"/>
                <w:kern w:val="0"/>
                <w:sz w:val="24"/>
                <w:szCs w:val="24"/>
                <w:lang w:val="en-US" w:eastAsia="zh-CN" w:bidi="ar"/>
              </w:rPr>
              <w:t>虽然</w:t>
            </w:r>
            <w:r>
              <w:rPr>
                <w:rFonts w:ascii="宋体" w:hAnsi="宋体" w:eastAsia="宋体" w:cs="宋体"/>
                <w:kern w:val="0"/>
                <w:sz w:val="24"/>
                <w:szCs w:val="24"/>
                <w:lang w:val="en-US" w:eastAsia="zh-CN" w:bidi="ar"/>
              </w:rPr>
              <w:t>他们</w:t>
            </w:r>
            <w:r>
              <w:rPr>
                <w:rFonts w:hint="eastAsia" w:ascii="宋体" w:hAnsi="宋体" w:eastAsia="宋体" w:cs="宋体"/>
                <w:kern w:val="0"/>
                <w:sz w:val="24"/>
                <w:szCs w:val="24"/>
                <w:lang w:val="en-US" w:eastAsia="zh-CN" w:bidi="ar"/>
              </w:rPr>
              <w:t>的基础较差</w:t>
            </w:r>
            <w:r>
              <w:rPr>
                <w:rFonts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地理常识缺乏，但是</w:t>
            </w:r>
            <w:r>
              <w:rPr>
                <w:rFonts w:ascii="宋体" w:hAnsi="宋体" w:eastAsia="宋体" w:cs="宋体"/>
                <w:kern w:val="0"/>
                <w:sz w:val="24"/>
                <w:szCs w:val="24"/>
                <w:lang w:val="en-US" w:eastAsia="zh-CN" w:bidi="ar"/>
              </w:rPr>
              <w:t>有</w:t>
            </w:r>
            <w:r>
              <w:rPr>
                <w:rFonts w:hint="eastAsia" w:ascii="宋体" w:hAnsi="宋体" w:eastAsia="宋体" w:cs="宋体"/>
                <w:kern w:val="0"/>
                <w:sz w:val="24"/>
                <w:szCs w:val="24"/>
                <w:lang w:val="en-US" w:eastAsia="zh-CN" w:bidi="ar"/>
              </w:rPr>
              <w:t>一定</w:t>
            </w:r>
            <w:r>
              <w:rPr>
                <w:rFonts w:ascii="宋体" w:hAnsi="宋体" w:eastAsia="宋体" w:cs="宋体"/>
                <w:kern w:val="0"/>
                <w:sz w:val="24"/>
                <w:szCs w:val="24"/>
                <w:lang w:val="en-US" w:eastAsia="zh-CN" w:bidi="ar"/>
              </w:rPr>
              <w:t>的理解能力</w:t>
            </w:r>
            <w:r>
              <w:rPr>
                <w:rFonts w:hint="eastAsia" w:ascii="宋体" w:hAnsi="宋体" w:eastAsia="宋体" w:cs="宋体"/>
                <w:kern w:val="0"/>
                <w:sz w:val="24"/>
                <w:szCs w:val="24"/>
                <w:lang w:val="en-US" w:eastAsia="zh-CN" w:bidi="ar"/>
              </w:rPr>
              <w:t>和</w:t>
            </w:r>
            <w:r>
              <w:rPr>
                <w:rFonts w:ascii="宋体" w:hAnsi="宋体" w:eastAsia="宋体" w:cs="宋体"/>
                <w:kern w:val="0"/>
                <w:sz w:val="24"/>
                <w:szCs w:val="24"/>
                <w:lang w:val="en-US" w:eastAsia="zh-CN" w:bidi="ar"/>
              </w:rPr>
              <w:t>合作互助的能力，在教学中无不体现学生们的主动性，因此，多让学生们主动探索、自主学习，</w:t>
            </w:r>
            <w:r>
              <w:rPr>
                <w:rFonts w:hint="eastAsia" w:ascii="宋体" w:hAnsi="宋体" w:eastAsia="宋体" w:cs="宋体"/>
                <w:kern w:val="0"/>
                <w:sz w:val="24"/>
                <w:szCs w:val="24"/>
                <w:lang w:val="en-US" w:eastAsia="zh-CN" w:bidi="ar"/>
              </w:rPr>
              <w:t>有利于</w:t>
            </w:r>
            <w:r>
              <w:rPr>
                <w:rFonts w:ascii="宋体" w:hAnsi="宋体" w:eastAsia="宋体" w:cs="宋体"/>
                <w:kern w:val="0"/>
                <w:sz w:val="24"/>
                <w:szCs w:val="24"/>
                <w:lang w:val="en-US" w:eastAsia="zh-CN" w:bidi="ar"/>
              </w:rPr>
              <w:t>培养他们的创新能力</w:t>
            </w:r>
            <w:r>
              <w:rPr>
                <w:rFonts w:hint="eastAsia" w:ascii="宋体" w:hAnsi="宋体" w:eastAsia="宋体" w:cs="宋体"/>
                <w:kern w:val="0"/>
                <w:sz w:val="24"/>
                <w:szCs w:val="24"/>
                <w:lang w:val="en-US" w:eastAsia="zh-CN" w:bidi="ar"/>
              </w:rPr>
              <w:t>和团队合作能力</w:t>
            </w:r>
            <w:r>
              <w:rPr>
                <w:rFonts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br w:type="textWrapping"/>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t>整堂课，应用了举例、</w:t>
            </w:r>
            <w:r>
              <w:rPr>
                <w:rFonts w:hint="eastAsia" w:ascii="宋体" w:hAnsi="宋体" w:eastAsia="宋体" w:cs="宋体"/>
                <w:kern w:val="0"/>
                <w:sz w:val="24"/>
                <w:szCs w:val="24"/>
                <w:lang w:val="en-US" w:eastAsia="zh-CN" w:bidi="ar"/>
              </w:rPr>
              <w:t>视频、</w:t>
            </w:r>
            <w:r>
              <w:rPr>
                <w:rFonts w:ascii="宋体" w:hAnsi="宋体" w:eastAsia="宋体" w:cs="宋体"/>
                <w:kern w:val="0"/>
                <w:sz w:val="24"/>
                <w:szCs w:val="24"/>
                <w:lang w:val="en-US" w:eastAsia="zh-CN" w:bidi="ar"/>
              </w:rPr>
              <w:t xml:space="preserve">图片、文本等多种教学多媒体资源，利用提问、讨论、 </w:t>
            </w:r>
            <w:r>
              <w:rPr>
                <w:rFonts w:hint="default" w:ascii="宋体" w:hAnsi="宋体" w:eastAsia="宋体" w:cs="宋体"/>
                <w:sz w:val="24"/>
                <w:szCs w:val="28"/>
                <w:lang w:val="en-US" w:eastAsia="zh-CN"/>
              </w:rPr>
              <w:t>复习知识点等多种教学方法将整堂课的知识点串联起来，使学生进一步体会到</w:t>
            </w:r>
            <w:r>
              <w:rPr>
                <w:rFonts w:hint="eastAsia" w:ascii="宋体" w:hAnsi="宋体" w:eastAsia="宋体" w:cs="宋体"/>
                <w:sz w:val="24"/>
                <w:szCs w:val="28"/>
                <w:lang w:val="en-US" w:eastAsia="zh-CN"/>
              </w:rPr>
              <w:t>理论学习</w:t>
            </w:r>
            <w:r>
              <w:rPr>
                <w:rFonts w:hint="default" w:ascii="宋体" w:hAnsi="宋体" w:eastAsia="宋体" w:cs="宋体"/>
                <w:sz w:val="24"/>
                <w:szCs w:val="28"/>
                <w:lang w:val="en-US" w:eastAsia="zh-CN"/>
              </w:rPr>
              <w:t>与现实</w:t>
            </w:r>
            <w:r>
              <w:rPr>
                <w:rFonts w:hint="eastAsia" w:ascii="宋体" w:hAnsi="宋体" w:eastAsia="宋体" w:cs="宋体"/>
                <w:sz w:val="24"/>
                <w:szCs w:val="28"/>
                <w:lang w:val="en-US" w:eastAsia="zh-CN"/>
              </w:rPr>
              <w:t>应用</w:t>
            </w:r>
            <w:r>
              <w:rPr>
                <w:rFonts w:hint="default" w:ascii="宋体" w:hAnsi="宋体" w:eastAsia="宋体" w:cs="宋体"/>
                <w:sz w:val="24"/>
                <w:szCs w:val="28"/>
                <w:lang w:val="en-US" w:eastAsia="zh-CN"/>
              </w:rPr>
              <w:t>的联系，鼓励学生学以致用，让同学们在思考讨论的环境中进行学习，知识拓展，</w:t>
            </w:r>
            <w:r>
              <w:rPr>
                <w:rFonts w:hint="eastAsia" w:ascii="宋体" w:hAnsi="宋体" w:eastAsia="宋体" w:cs="宋体"/>
                <w:sz w:val="24"/>
                <w:szCs w:val="28"/>
                <w:lang w:val="en-US" w:eastAsia="zh-CN"/>
              </w:rPr>
              <w:t>使</w:t>
            </w:r>
            <w:r>
              <w:rPr>
                <w:rFonts w:hint="default" w:ascii="宋体" w:hAnsi="宋体" w:eastAsia="宋体" w:cs="宋体"/>
                <w:sz w:val="24"/>
                <w:szCs w:val="28"/>
                <w:lang w:val="en-US" w:eastAsia="zh-CN"/>
              </w:rPr>
              <w:t>学生完成任务的同时也培养他们的探索能力、知识迁移能力及自学能力。</w:t>
            </w:r>
          </w:p>
          <w:p>
            <w:pPr>
              <w:pStyle w:val="9"/>
              <w:keepNext w:val="0"/>
              <w:keepLines w:val="0"/>
              <w:pageBreakBefore w:val="0"/>
              <w:widowControl w:val="0"/>
              <w:kinsoku/>
              <w:wordWrap/>
              <w:overflowPunct/>
              <w:topLinePunct w:val="0"/>
              <w:bidi w:val="0"/>
              <w:snapToGrid w:val="0"/>
              <w:spacing w:line="240" w:lineRule="auto"/>
              <w:ind w:firstLine="480" w:firstLineChars="200"/>
              <w:jc w:val="both"/>
              <w:textAlignment w:val="auto"/>
              <w:rPr>
                <w:rFonts w:hint="default" w:ascii="宋体" w:hAnsi="宋体" w:eastAsia="宋体" w:cs="宋体"/>
                <w:sz w:val="24"/>
                <w:szCs w:val="28"/>
                <w:lang w:val="en-US" w:eastAsia="zh-CN"/>
              </w:rPr>
            </w:pPr>
            <w:r>
              <w:rPr>
                <w:rFonts w:hint="default" w:ascii="宋体" w:hAnsi="宋体" w:eastAsia="宋体" w:cs="宋体"/>
                <w:sz w:val="24"/>
                <w:szCs w:val="28"/>
                <w:lang w:val="en-US" w:eastAsia="zh-CN"/>
              </w:rPr>
              <w:t>学生在课堂中气氛活跃</w:t>
            </w:r>
            <w:r>
              <w:rPr>
                <w:rFonts w:hint="eastAsia" w:ascii="宋体" w:hAnsi="宋体" w:eastAsia="宋体" w:cs="宋体"/>
                <w:sz w:val="24"/>
                <w:szCs w:val="28"/>
                <w:lang w:val="en-US" w:eastAsia="zh-CN"/>
              </w:rPr>
              <w:t>，</w:t>
            </w:r>
            <w:r>
              <w:rPr>
                <w:rFonts w:hint="default" w:ascii="宋体" w:hAnsi="宋体" w:eastAsia="宋体" w:cs="宋体"/>
                <w:sz w:val="24"/>
                <w:szCs w:val="28"/>
                <w:lang w:val="en-US" w:eastAsia="zh-CN"/>
              </w:rPr>
              <w:t>积极</w:t>
            </w:r>
            <w:r>
              <w:rPr>
                <w:rFonts w:hint="eastAsia" w:ascii="宋体" w:hAnsi="宋体" w:eastAsia="宋体" w:cs="宋体"/>
                <w:sz w:val="24"/>
                <w:szCs w:val="28"/>
                <w:lang w:val="en-US" w:eastAsia="zh-CN"/>
              </w:rPr>
              <w:t>思考和讨论</w:t>
            </w:r>
            <w:r>
              <w:rPr>
                <w:rFonts w:hint="default" w:ascii="宋体" w:hAnsi="宋体" w:eastAsia="宋体" w:cs="宋体"/>
                <w:sz w:val="24"/>
                <w:szCs w:val="28"/>
                <w:lang w:val="en-US" w:eastAsia="zh-CN"/>
              </w:rPr>
              <w:t>，能够积极回答问题，敢于表现自我。整个</w:t>
            </w:r>
            <w:r>
              <w:rPr>
                <w:rFonts w:hint="eastAsia" w:ascii="宋体" w:hAnsi="宋体" w:eastAsia="宋体" w:cs="宋体"/>
                <w:sz w:val="24"/>
                <w:szCs w:val="28"/>
                <w:lang w:val="en-US" w:eastAsia="zh-CN"/>
              </w:rPr>
              <w:t>教学</w:t>
            </w:r>
            <w:r>
              <w:rPr>
                <w:rFonts w:hint="default" w:ascii="宋体" w:hAnsi="宋体" w:eastAsia="宋体" w:cs="宋体"/>
                <w:sz w:val="24"/>
                <w:szCs w:val="28"/>
                <w:lang w:val="en-US" w:eastAsia="zh-CN"/>
              </w:rPr>
              <w:t>过程培养学生的分析能力、</w:t>
            </w:r>
            <w:r>
              <w:rPr>
                <w:rFonts w:hint="eastAsia" w:ascii="宋体" w:hAnsi="宋体" w:eastAsia="宋体" w:cs="宋体"/>
                <w:sz w:val="24"/>
                <w:szCs w:val="28"/>
                <w:lang w:val="en-US" w:eastAsia="zh-CN"/>
              </w:rPr>
              <w:t>自主探究</w:t>
            </w:r>
            <w:r>
              <w:rPr>
                <w:rFonts w:hint="default" w:ascii="宋体" w:hAnsi="宋体" w:eastAsia="宋体" w:cs="宋体"/>
                <w:sz w:val="24"/>
                <w:szCs w:val="28"/>
                <w:lang w:val="en-US" w:eastAsia="zh-CN"/>
              </w:rPr>
              <w:t>能力，从而突破难点。通过引导学生进行自我学习后，培养他们归纳总结的好习惯，促进同学们的学习热情，学生在课后讨论问题，总结归纳的过程中也会更加热爱自己的劳动成果，更加喜欢学习。</w:t>
            </w:r>
          </w:p>
          <w:p>
            <w:pPr>
              <w:pStyle w:val="9"/>
              <w:keepNext w:val="0"/>
              <w:keepLines w:val="0"/>
              <w:pageBreakBefore w:val="0"/>
              <w:widowControl w:val="0"/>
              <w:kinsoku/>
              <w:wordWrap/>
              <w:overflowPunct/>
              <w:topLinePunct w:val="0"/>
              <w:bidi w:val="0"/>
              <w:snapToGrid w:val="0"/>
              <w:spacing w:line="240" w:lineRule="auto"/>
              <w:ind w:firstLine="480" w:firstLineChars="200"/>
              <w:jc w:val="both"/>
              <w:textAlignment w:val="auto"/>
              <w:rPr>
                <w:rFonts w:hint="default" w:ascii="宋体" w:hAnsi="宋体" w:eastAsia="宋体" w:cs="宋体"/>
                <w:sz w:val="24"/>
                <w:szCs w:val="28"/>
                <w:lang w:val="en-US" w:eastAsia="zh-CN"/>
              </w:rPr>
            </w:pPr>
            <w:r>
              <w:rPr>
                <w:rFonts w:hint="default" w:ascii="宋体" w:hAnsi="宋体" w:eastAsia="宋体" w:cs="宋体"/>
                <w:sz w:val="24"/>
                <w:szCs w:val="28"/>
                <w:lang w:val="en-US" w:eastAsia="zh-CN"/>
              </w:rPr>
              <w:t>在教学的过程中发现如下问题:</w:t>
            </w:r>
          </w:p>
          <w:p>
            <w:pPr>
              <w:pStyle w:val="9"/>
              <w:keepNext w:val="0"/>
              <w:keepLines w:val="0"/>
              <w:pageBreakBefore w:val="0"/>
              <w:widowControl w:val="0"/>
              <w:kinsoku/>
              <w:wordWrap/>
              <w:overflowPunct/>
              <w:topLinePunct w:val="0"/>
              <w:bidi w:val="0"/>
              <w:snapToGrid w:val="0"/>
              <w:spacing w:line="240" w:lineRule="auto"/>
              <w:ind w:firstLine="480" w:firstLineChars="200"/>
              <w:jc w:val="both"/>
              <w:textAlignment w:val="auto"/>
              <w:rPr>
                <w:rFonts w:hint="default" w:ascii="宋体" w:hAnsi="宋体" w:eastAsia="宋体" w:cs="宋体"/>
                <w:sz w:val="24"/>
                <w:szCs w:val="28"/>
                <w:lang w:val="en-US" w:eastAsia="zh-CN"/>
              </w:rPr>
            </w:pPr>
            <w:r>
              <w:rPr>
                <w:rFonts w:hint="default" w:ascii="宋体" w:hAnsi="宋体" w:eastAsia="宋体" w:cs="宋体"/>
                <w:sz w:val="24"/>
                <w:szCs w:val="28"/>
                <w:lang w:val="en-US" w:eastAsia="zh-CN"/>
              </w:rPr>
              <w:t>1.部分学生对前期知识掌握不足，</w:t>
            </w:r>
            <w:r>
              <w:rPr>
                <w:rFonts w:hint="eastAsia" w:ascii="宋体" w:hAnsi="宋体" w:eastAsia="宋体" w:cs="宋体"/>
                <w:sz w:val="24"/>
                <w:szCs w:val="28"/>
                <w:lang w:val="en-US" w:eastAsia="zh-CN"/>
              </w:rPr>
              <w:t>在预习作业中出现错误，回答问题时声音较小。应</w:t>
            </w:r>
            <w:r>
              <w:rPr>
                <w:rFonts w:hint="default" w:ascii="宋体" w:hAnsi="宋体" w:eastAsia="宋体" w:cs="宋体"/>
                <w:sz w:val="24"/>
                <w:szCs w:val="28"/>
                <w:lang w:val="en-US" w:eastAsia="zh-CN"/>
              </w:rPr>
              <w:t>通过适当的小测验强化学生对该部分知识的记忆。另外</w:t>
            </w:r>
            <w:r>
              <w:rPr>
                <w:rFonts w:hint="eastAsia" w:ascii="宋体" w:hAnsi="宋体" w:eastAsia="宋体" w:cs="宋体"/>
                <w:sz w:val="24"/>
                <w:szCs w:val="28"/>
                <w:lang w:val="en-US" w:eastAsia="zh-CN"/>
              </w:rPr>
              <w:t>，多鼓励学生，在课堂上要勇于展现自我。</w:t>
            </w:r>
          </w:p>
          <w:p>
            <w:pPr>
              <w:pStyle w:val="9"/>
              <w:keepNext w:val="0"/>
              <w:keepLines w:val="0"/>
              <w:pageBreakBefore w:val="0"/>
              <w:widowControl w:val="0"/>
              <w:kinsoku/>
              <w:wordWrap/>
              <w:overflowPunct/>
              <w:topLinePunct w:val="0"/>
              <w:bidi w:val="0"/>
              <w:snapToGrid w:val="0"/>
              <w:spacing w:line="240" w:lineRule="auto"/>
              <w:jc w:val="both"/>
              <w:textAlignment w:val="auto"/>
              <w:rPr>
                <w:rFonts w:hint="default" w:ascii="宋体" w:hAnsi="宋体" w:eastAsia="宋体" w:cs="宋体"/>
                <w:sz w:val="24"/>
                <w:szCs w:val="28"/>
                <w:lang w:val="en-US" w:eastAsia="zh-CN"/>
              </w:rPr>
            </w:pPr>
            <w:r>
              <w:rPr>
                <w:rFonts w:hint="default" w:ascii="宋体" w:hAnsi="宋体" w:eastAsia="宋体" w:cs="宋体"/>
                <w:sz w:val="24"/>
                <w:szCs w:val="28"/>
                <w:lang w:val="en-US" w:eastAsia="zh-CN"/>
              </w:rPr>
              <w:t>2.小部分学生基础知识欠佳，课堂讨论及参与度不高。对于此问题，</w:t>
            </w:r>
            <w:r>
              <w:rPr>
                <w:rFonts w:hint="eastAsia" w:ascii="宋体" w:hAnsi="宋体" w:eastAsia="宋体" w:cs="宋体"/>
                <w:sz w:val="24"/>
                <w:szCs w:val="28"/>
                <w:lang w:val="en-US" w:eastAsia="zh-CN"/>
              </w:rPr>
              <w:t>在</w:t>
            </w:r>
            <w:r>
              <w:rPr>
                <w:rFonts w:hint="default" w:ascii="宋体" w:hAnsi="宋体" w:eastAsia="宋体" w:cs="宋体"/>
                <w:sz w:val="24"/>
                <w:szCs w:val="28"/>
                <w:lang w:val="en-US" w:eastAsia="zh-CN"/>
              </w:rPr>
              <w:t>讲课过程中，适当在熟悉基础知识后再引出新问题。课后加强与学生的交流与沟通，及时了解学生的学习情况及想法，另外可以通过微信及</w:t>
            </w:r>
            <w:r>
              <w:rPr>
                <w:rFonts w:hint="eastAsia" w:ascii="宋体" w:hAnsi="宋体" w:eastAsia="宋体" w:cs="宋体"/>
                <w:sz w:val="24"/>
                <w:szCs w:val="28"/>
                <w:lang w:val="en-US" w:eastAsia="zh-CN"/>
              </w:rPr>
              <w:t>学习通</w:t>
            </w:r>
            <w:r>
              <w:rPr>
                <w:rFonts w:hint="default" w:ascii="宋体" w:hAnsi="宋体" w:eastAsia="宋体" w:cs="宋体"/>
                <w:sz w:val="24"/>
                <w:szCs w:val="28"/>
                <w:lang w:val="en-US" w:eastAsia="zh-CN"/>
              </w:rPr>
              <w:t>平台，加强交流，通过网络平台提高学生主动学习的兴趣和能力。</w:t>
            </w:r>
          </w:p>
          <w:p>
            <w:pPr>
              <w:pStyle w:val="9"/>
              <w:keepNext w:val="0"/>
              <w:keepLines w:val="0"/>
              <w:pageBreakBefore w:val="0"/>
              <w:widowControl w:val="0"/>
              <w:kinsoku/>
              <w:wordWrap/>
              <w:overflowPunct/>
              <w:topLinePunct w:val="0"/>
              <w:bidi w:val="0"/>
              <w:snapToGrid w:val="0"/>
              <w:spacing w:line="240" w:lineRule="auto"/>
              <w:ind w:firstLine="0" w:firstLineChars="0"/>
              <w:jc w:val="both"/>
              <w:textAlignment w:val="auto"/>
              <w:rPr>
                <w:rFonts w:hint="default" w:ascii="宋体" w:hAnsi="宋体" w:eastAsia="宋体" w:cs="宋体"/>
                <w:sz w:val="24"/>
                <w:szCs w:val="28"/>
                <w:lang w:val="en-US" w:eastAsia="zh-CN"/>
              </w:rPr>
            </w:pPr>
          </w:p>
          <w:p>
            <w:pPr>
              <w:pStyle w:val="9"/>
              <w:keepNext w:val="0"/>
              <w:keepLines w:val="0"/>
              <w:pageBreakBefore w:val="0"/>
              <w:widowControl w:val="0"/>
              <w:kinsoku/>
              <w:wordWrap/>
              <w:overflowPunct/>
              <w:topLinePunct w:val="0"/>
              <w:bidi w:val="0"/>
              <w:snapToGrid w:val="0"/>
              <w:spacing w:line="240" w:lineRule="auto"/>
              <w:ind w:firstLine="0" w:firstLineChars="0"/>
              <w:jc w:val="both"/>
              <w:textAlignment w:val="auto"/>
              <w:rPr>
                <w:rFonts w:hint="default" w:ascii="宋体" w:hAnsi="宋体" w:eastAsia="宋体" w:cs="宋体"/>
                <w:sz w:val="24"/>
                <w:szCs w:val="28"/>
                <w:lang w:val="en-US" w:eastAsia="zh-CN"/>
              </w:rPr>
            </w:pPr>
          </w:p>
          <w:p>
            <w:pPr>
              <w:pStyle w:val="9"/>
              <w:keepNext w:val="0"/>
              <w:keepLines w:val="0"/>
              <w:pageBreakBefore w:val="0"/>
              <w:widowControl w:val="0"/>
              <w:kinsoku/>
              <w:wordWrap/>
              <w:overflowPunct/>
              <w:topLinePunct w:val="0"/>
              <w:bidi w:val="0"/>
              <w:snapToGrid w:val="0"/>
              <w:spacing w:line="240" w:lineRule="auto"/>
              <w:ind w:firstLine="0" w:firstLineChars="0"/>
              <w:jc w:val="both"/>
              <w:textAlignment w:val="auto"/>
              <w:rPr>
                <w:rFonts w:hint="default" w:ascii="宋体" w:hAnsi="宋体" w:eastAsia="宋体" w:cs="宋体"/>
                <w:sz w:val="24"/>
                <w:szCs w:val="28"/>
                <w:lang w:val="en-US" w:eastAsia="zh-CN"/>
              </w:rPr>
            </w:pPr>
          </w:p>
          <w:p>
            <w:pPr>
              <w:pStyle w:val="9"/>
              <w:keepNext w:val="0"/>
              <w:keepLines w:val="0"/>
              <w:pageBreakBefore w:val="0"/>
              <w:widowControl w:val="0"/>
              <w:kinsoku/>
              <w:wordWrap/>
              <w:overflowPunct/>
              <w:topLinePunct w:val="0"/>
              <w:bidi w:val="0"/>
              <w:snapToGrid w:val="0"/>
              <w:spacing w:line="240" w:lineRule="auto"/>
              <w:ind w:firstLine="0" w:firstLineChars="0"/>
              <w:jc w:val="both"/>
              <w:textAlignment w:val="auto"/>
              <w:rPr>
                <w:rFonts w:hint="default" w:ascii="宋体" w:hAnsi="宋体" w:eastAsia="宋体" w:cs="宋体"/>
                <w:sz w:val="24"/>
                <w:szCs w:val="28"/>
                <w:lang w:val="en-US" w:eastAsia="zh-CN"/>
              </w:rPr>
            </w:pPr>
          </w:p>
        </w:tc>
      </w:tr>
    </w:tbl>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86"/>
    <w:family w:val="script"/>
    <w:pitch w:val="default"/>
    <w:sig w:usb0="00000000" w:usb1="00000000" w:usb2="00000010" w:usb3="00000000" w:csb0="00040000" w:csb1="00000000"/>
  </w:font>
  <w:font w:name="方正黑体_GBK">
    <w:altName w:val="微软雅黑"/>
    <w:panose1 w:val="00000000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D237F2"/>
    <w:multiLevelType w:val="singleLevel"/>
    <w:tmpl w:val="3FD237F2"/>
    <w:lvl w:ilvl="0" w:tentative="0">
      <w:start w:val="1"/>
      <w:numFmt w:val="decimal"/>
      <w:suff w:val="nothing"/>
      <w:lvlText w:val="（%1）"/>
      <w:lvlJc w:val="left"/>
    </w:lvl>
  </w:abstractNum>
  <w:abstractNum w:abstractNumId="1">
    <w:nsid w:val="4E7B0DE5"/>
    <w:multiLevelType w:val="multilevel"/>
    <w:tmpl w:val="4E7B0DE5"/>
    <w:lvl w:ilvl="0" w:tentative="0">
      <w:start w:val="1"/>
      <w:numFmt w:val="decimal"/>
      <w:lvlText w:val="%1、"/>
      <w:lvlJc w:val="left"/>
      <w:pPr>
        <w:tabs>
          <w:tab w:val="left" w:pos="1710"/>
        </w:tabs>
        <w:ind w:left="1710" w:hanging="720"/>
      </w:pPr>
      <w:rPr>
        <w:rFonts w:hint="default"/>
      </w:rPr>
    </w:lvl>
    <w:lvl w:ilvl="1" w:tentative="0">
      <w:start w:val="1"/>
      <w:numFmt w:val="lowerLetter"/>
      <w:lvlText w:val="%2)"/>
      <w:lvlJc w:val="left"/>
      <w:pPr>
        <w:tabs>
          <w:tab w:val="left" w:pos="1830"/>
        </w:tabs>
        <w:ind w:left="1830" w:hanging="420"/>
      </w:pPr>
    </w:lvl>
    <w:lvl w:ilvl="2" w:tentative="0">
      <w:start w:val="1"/>
      <w:numFmt w:val="lowerRoman"/>
      <w:lvlText w:val="%3."/>
      <w:lvlJc w:val="right"/>
      <w:pPr>
        <w:tabs>
          <w:tab w:val="left" w:pos="2250"/>
        </w:tabs>
        <w:ind w:left="2250" w:hanging="420"/>
      </w:pPr>
    </w:lvl>
    <w:lvl w:ilvl="3" w:tentative="0">
      <w:start w:val="1"/>
      <w:numFmt w:val="decimal"/>
      <w:lvlText w:val="%4."/>
      <w:lvlJc w:val="left"/>
      <w:pPr>
        <w:tabs>
          <w:tab w:val="left" w:pos="2670"/>
        </w:tabs>
        <w:ind w:left="2670" w:hanging="420"/>
      </w:pPr>
    </w:lvl>
    <w:lvl w:ilvl="4" w:tentative="0">
      <w:start w:val="1"/>
      <w:numFmt w:val="lowerLetter"/>
      <w:lvlText w:val="%5)"/>
      <w:lvlJc w:val="left"/>
      <w:pPr>
        <w:tabs>
          <w:tab w:val="left" w:pos="3090"/>
        </w:tabs>
        <w:ind w:left="3090" w:hanging="420"/>
      </w:pPr>
    </w:lvl>
    <w:lvl w:ilvl="5" w:tentative="0">
      <w:start w:val="1"/>
      <w:numFmt w:val="lowerRoman"/>
      <w:lvlText w:val="%6."/>
      <w:lvlJc w:val="right"/>
      <w:pPr>
        <w:tabs>
          <w:tab w:val="left" w:pos="3510"/>
        </w:tabs>
        <w:ind w:left="3510" w:hanging="420"/>
      </w:pPr>
    </w:lvl>
    <w:lvl w:ilvl="6" w:tentative="0">
      <w:start w:val="1"/>
      <w:numFmt w:val="decimal"/>
      <w:lvlText w:val="%7."/>
      <w:lvlJc w:val="left"/>
      <w:pPr>
        <w:tabs>
          <w:tab w:val="left" w:pos="3930"/>
        </w:tabs>
        <w:ind w:left="3930" w:hanging="420"/>
      </w:pPr>
    </w:lvl>
    <w:lvl w:ilvl="7" w:tentative="0">
      <w:start w:val="1"/>
      <w:numFmt w:val="lowerLetter"/>
      <w:lvlText w:val="%8)"/>
      <w:lvlJc w:val="left"/>
      <w:pPr>
        <w:tabs>
          <w:tab w:val="left" w:pos="4350"/>
        </w:tabs>
        <w:ind w:left="4350" w:hanging="420"/>
      </w:pPr>
    </w:lvl>
    <w:lvl w:ilvl="8" w:tentative="0">
      <w:start w:val="1"/>
      <w:numFmt w:val="lowerRoman"/>
      <w:lvlText w:val="%9."/>
      <w:lvlJc w:val="right"/>
      <w:pPr>
        <w:tabs>
          <w:tab w:val="left" w:pos="4770"/>
        </w:tabs>
        <w:ind w:left="4770" w:hanging="420"/>
      </w:pPr>
    </w:lvl>
  </w:abstractNum>
  <w:abstractNum w:abstractNumId="2">
    <w:nsid w:val="5AEA1B8F"/>
    <w:multiLevelType w:val="multilevel"/>
    <w:tmpl w:val="5AEA1B8F"/>
    <w:lvl w:ilvl="0" w:tentative="0">
      <w:start w:val="1"/>
      <w:numFmt w:val="japaneseCounting"/>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3">
    <w:nsid w:val="722FAB61"/>
    <w:multiLevelType w:val="singleLevel"/>
    <w:tmpl w:val="722FAB61"/>
    <w:lvl w:ilvl="0" w:tentative="0">
      <w:start w:val="1"/>
      <w:numFmt w:val="decimal"/>
      <w:suff w:val="nothing"/>
      <w:lvlText w:val="（%1）"/>
      <w:lvlJc w:val="left"/>
    </w:lvl>
  </w:abstractNum>
  <w:abstractNum w:abstractNumId="4">
    <w:nsid w:val="7D5A3E5C"/>
    <w:multiLevelType w:val="multilevel"/>
    <w:tmpl w:val="7D5A3E5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A4FB7"/>
    <w:rsid w:val="00014638"/>
    <w:rsid w:val="00467D1E"/>
    <w:rsid w:val="0066291D"/>
    <w:rsid w:val="006A6B5A"/>
    <w:rsid w:val="0071146D"/>
    <w:rsid w:val="007D093A"/>
    <w:rsid w:val="00DA4FB7"/>
    <w:rsid w:val="00E14937"/>
    <w:rsid w:val="0FE07B7D"/>
    <w:rsid w:val="10F016FD"/>
    <w:rsid w:val="23D668F1"/>
    <w:rsid w:val="27626319"/>
    <w:rsid w:val="37487379"/>
    <w:rsid w:val="3835490E"/>
    <w:rsid w:val="40CF70CF"/>
    <w:rsid w:val="4BDA11D4"/>
    <w:rsid w:val="4C7D0CB5"/>
    <w:rsid w:val="547E4DDE"/>
    <w:rsid w:val="64901DD1"/>
    <w:rsid w:val="677908EB"/>
    <w:rsid w:val="6C7A253D"/>
    <w:rsid w:val="6CFE3184"/>
    <w:rsid w:val="736706F9"/>
    <w:rsid w:val="76D57E4B"/>
    <w:rsid w:val="77B40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宋体"/>
      <w:kern w:val="2"/>
      <w:sz w:val="32"/>
      <w:szCs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rPr>
      <w:sz w:val="24"/>
    </w:rPr>
  </w:style>
  <w:style w:type="paragraph" w:styleId="3">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paragraph" w:customStyle="1" w:styleId="9">
    <w:name w:val="列出段落"/>
    <w:basedOn w:val="1"/>
    <w:qFormat/>
    <w:uiPriority w:val="34"/>
    <w:pPr>
      <w:ind w:firstLine="420" w:firstLineChars="200"/>
    </w:pPr>
    <w:rPr>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44</Words>
  <Characters>255</Characters>
  <Lines>2</Lines>
  <Paragraphs>1</Paragraphs>
  <TotalTime>2</TotalTime>
  <ScaleCrop>false</ScaleCrop>
  <LinksUpToDate>false</LinksUpToDate>
  <CharactersWithSpaces>298</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2019-03-14T02:13:00Z</dcterms:created>
  <dc:creator>倪朦</dc:creator>
  <cp:lastModifiedBy>漫布荒古</cp:lastModifiedBy>
  <dcterms:modified xsi:type="dcterms:W3CDTF">2019-05-17T02:40:16Z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